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4.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5.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6.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7.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8.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9.xml" ContentType="application/vnd.openxmlformats-officedocument.drawingml.chartshapes+xml"/>
  <Override PartName="/word/charts/chart1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D477" w14:textId="77777777" w:rsidR="00F2601C" w:rsidRPr="00F8678A" w:rsidRDefault="00F2601C" w:rsidP="00F2601C">
      <w:pPr>
        <w:suppressAutoHyphens/>
        <w:spacing w:after="0" w:line="240" w:lineRule="auto"/>
        <w:ind w:left="4536"/>
        <w:jc w:val="right"/>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Қаржы нарығында сұранысқа ие кәсіптік біліктіліктер жөніндегі салалық кеңестің </w:t>
      </w:r>
    </w:p>
    <w:p w14:paraId="5A529A68" w14:textId="71F3DD54" w:rsidR="00F2601C" w:rsidRPr="00F8678A" w:rsidRDefault="00F2601C" w:rsidP="00F2601C">
      <w:pPr>
        <w:suppressAutoHyphens/>
        <w:spacing w:after="0" w:line="240" w:lineRule="auto"/>
        <w:ind w:left="4536"/>
        <w:jc w:val="right"/>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2025 жылғы «___» ________ шешімімен бекітілген </w:t>
      </w:r>
    </w:p>
    <w:p w14:paraId="758E4049" w14:textId="78B98B5B" w:rsidR="00F2601C" w:rsidRPr="00F8678A" w:rsidRDefault="00F2601C" w:rsidP="00F2601C">
      <w:pPr>
        <w:suppressAutoHyphens/>
        <w:spacing w:after="0" w:line="240" w:lineRule="auto"/>
        <w:ind w:left="4536"/>
        <w:jc w:val="right"/>
        <w:rPr>
          <w:rFonts w:ascii="Times New Roman" w:hAnsi="Times New Roman" w:cs="Times New Roman"/>
          <w:sz w:val="24"/>
          <w:szCs w:val="24"/>
          <w:lang w:val="kk-KZ"/>
        </w:rPr>
      </w:pPr>
      <w:r w:rsidRPr="00F8678A">
        <w:rPr>
          <w:rFonts w:ascii="Times New Roman" w:hAnsi="Times New Roman" w:cs="Times New Roman"/>
          <w:sz w:val="24"/>
          <w:szCs w:val="24"/>
          <w:lang w:val="kk-KZ"/>
        </w:rPr>
        <w:t>(№____хаттама)</w:t>
      </w:r>
    </w:p>
    <w:p w14:paraId="01240B43" w14:textId="77777777" w:rsidR="00F2601C" w:rsidRPr="00F8678A" w:rsidRDefault="00F2601C" w:rsidP="00F2601C">
      <w:pPr>
        <w:suppressAutoHyphens/>
        <w:spacing w:after="0" w:line="240" w:lineRule="auto"/>
        <w:ind w:left="4536"/>
        <w:jc w:val="right"/>
        <w:rPr>
          <w:rFonts w:ascii="Times New Roman" w:hAnsi="Times New Roman" w:cs="Times New Roman"/>
          <w:sz w:val="24"/>
          <w:szCs w:val="24"/>
          <w:lang w:val="kk-KZ"/>
        </w:rPr>
      </w:pPr>
    </w:p>
    <w:p w14:paraId="69B0CC6E" w14:textId="337EE2B7" w:rsidR="003006C7" w:rsidRPr="00F8678A" w:rsidRDefault="003006C7" w:rsidP="003006C7">
      <w:pPr>
        <w:tabs>
          <w:tab w:val="left" w:pos="6885"/>
        </w:tabs>
        <w:suppressAutoHyphens/>
        <w:spacing w:after="0" w:line="240" w:lineRule="auto"/>
        <w:ind w:firstLine="567"/>
        <w:rPr>
          <w:rFonts w:ascii="Times New Roman" w:hAnsi="Times New Roman" w:cs="Times New Roman"/>
          <w:sz w:val="44"/>
          <w:szCs w:val="44"/>
          <w:lang w:val="kk-KZ"/>
        </w:rPr>
      </w:pPr>
    </w:p>
    <w:p w14:paraId="25CC626B" w14:textId="77777777" w:rsidR="00F2601C" w:rsidRPr="00F8678A" w:rsidRDefault="00F2601C" w:rsidP="003006C7">
      <w:pPr>
        <w:tabs>
          <w:tab w:val="left" w:pos="6885"/>
        </w:tabs>
        <w:suppressAutoHyphens/>
        <w:spacing w:after="0" w:line="240" w:lineRule="auto"/>
        <w:ind w:firstLine="567"/>
        <w:rPr>
          <w:rFonts w:ascii="Times New Roman" w:hAnsi="Times New Roman" w:cs="Times New Roman"/>
          <w:sz w:val="44"/>
          <w:szCs w:val="44"/>
          <w:lang w:val="kk-KZ"/>
        </w:rPr>
      </w:pPr>
    </w:p>
    <w:p w14:paraId="3E9F97DD"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0B91D573"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74B66049"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1398C39D"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7FCDA042"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0E8A03BC"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38999555" w14:textId="77777777" w:rsidR="00F2601C" w:rsidRPr="00F8678A" w:rsidRDefault="00F2601C" w:rsidP="00F2601C">
      <w:pPr>
        <w:suppressAutoHyphens/>
        <w:spacing w:after="0" w:line="240" w:lineRule="auto"/>
        <w:jc w:val="center"/>
        <w:rPr>
          <w:rFonts w:ascii="Times New Roman" w:hAnsi="Times New Roman" w:cs="Times New Roman"/>
          <w:b/>
          <w:sz w:val="44"/>
          <w:szCs w:val="44"/>
          <w:lang w:val="kk-KZ"/>
        </w:rPr>
      </w:pPr>
      <w:r w:rsidRPr="00F8678A">
        <w:rPr>
          <w:rFonts w:ascii="Times New Roman" w:hAnsi="Times New Roman" w:cs="Times New Roman"/>
          <w:b/>
          <w:sz w:val="44"/>
          <w:szCs w:val="44"/>
          <w:lang w:val="kk-KZ"/>
        </w:rPr>
        <w:t xml:space="preserve">«ҚАРЖЫ НАРЫҒЫНДАҒЫ ҚЫЗМЕТ» САЛАЛЫҚ БІЛІКТІЛІК </w:t>
      </w:r>
    </w:p>
    <w:p w14:paraId="5FBDEB3B" w14:textId="64F2259B" w:rsidR="003006C7" w:rsidRPr="00F8678A" w:rsidRDefault="00F2601C" w:rsidP="00F2601C">
      <w:pPr>
        <w:suppressAutoHyphens/>
        <w:spacing w:after="0" w:line="240" w:lineRule="auto"/>
        <w:jc w:val="center"/>
        <w:rPr>
          <w:rFonts w:ascii="Times New Roman" w:hAnsi="Times New Roman" w:cs="Times New Roman"/>
          <w:b/>
          <w:sz w:val="44"/>
          <w:szCs w:val="44"/>
          <w:lang w:val="kk-KZ"/>
        </w:rPr>
      </w:pPr>
      <w:r w:rsidRPr="00F8678A">
        <w:rPr>
          <w:rFonts w:ascii="Times New Roman" w:hAnsi="Times New Roman" w:cs="Times New Roman"/>
          <w:b/>
          <w:sz w:val="44"/>
          <w:szCs w:val="44"/>
          <w:lang w:val="kk-KZ"/>
        </w:rPr>
        <w:t>ШЕҢБЕРІ</w:t>
      </w:r>
    </w:p>
    <w:p w14:paraId="6689C92C" w14:textId="77777777" w:rsidR="003006C7" w:rsidRPr="00F8678A" w:rsidRDefault="003006C7" w:rsidP="00F2601C">
      <w:pPr>
        <w:suppressAutoHyphens/>
        <w:spacing w:after="0" w:line="240" w:lineRule="auto"/>
        <w:jc w:val="center"/>
        <w:rPr>
          <w:rFonts w:ascii="Times New Roman" w:hAnsi="Times New Roman" w:cs="Times New Roman"/>
          <w:sz w:val="44"/>
          <w:szCs w:val="44"/>
          <w:lang w:val="kk-KZ"/>
        </w:rPr>
      </w:pPr>
    </w:p>
    <w:p w14:paraId="4EF77E3E"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07B2E186" w14:textId="77777777" w:rsidR="003006C7" w:rsidRPr="00F8678A" w:rsidRDefault="003006C7" w:rsidP="003006C7">
      <w:pPr>
        <w:suppressAutoHyphens/>
        <w:spacing w:after="0" w:line="240" w:lineRule="auto"/>
        <w:ind w:firstLine="567"/>
        <w:jc w:val="center"/>
        <w:rPr>
          <w:rFonts w:ascii="Times New Roman" w:hAnsi="Times New Roman" w:cs="Times New Roman"/>
          <w:sz w:val="44"/>
          <w:szCs w:val="44"/>
          <w:lang w:val="kk-KZ"/>
        </w:rPr>
      </w:pPr>
    </w:p>
    <w:p w14:paraId="748292B7"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504369CB"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453E7F91"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09B0A9F5"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5974CC08"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70C4394D"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32D73C7B"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0637F7C1"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2C285C04"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235EC212"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0548045C"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p>
    <w:p w14:paraId="36DBEC67" w14:textId="77777777" w:rsidR="003006C7" w:rsidRPr="00F8678A" w:rsidRDefault="003006C7" w:rsidP="003006C7">
      <w:pPr>
        <w:suppressAutoHyphens/>
        <w:spacing w:after="0" w:line="240" w:lineRule="auto"/>
        <w:ind w:firstLine="567"/>
        <w:jc w:val="center"/>
        <w:rPr>
          <w:rFonts w:ascii="Times New Roman" w:hAnsi="Times New Roman" w:cs="Times New Roman"/>
          <w:sz w:val="32"/>
          <w:szCs w:val="32"/>
          <w:lang w:val="kk-KZ"/>
        </w:rPr>
      </w:pPr>
      <w:r w:rsidRPr="00F8678A">
        <w:rPr>
          <w:rFonts w:ascii="Times New Roman" w:hAnsi="Times New Roman" w:cs="Times New Roman"/>
          <w:sz w:val="32"/>
          <w:szCs w:val="32"/>
          <w:lang w:val="kk-KZ"/>
        </w:rPr>
        <w:t>Алматы, 202</w:t>
      </w:r>
      <w:r w:rsidR="00CB78FE" w:rsidRPr="00F8678A">
        <w:rPr>
          <w:rFonts w:ascii="Times New Roman" w:hAnsi="Times New Roman" w:cs="Times New Roman"/>
          <w:sz w:val="32"/>
          <w:szCs w:val="32"/>
          <w:lang w:val="kk-KZ"/>
        </w:rPr>
        <w:t>5</w:t>
      </w:r>
    </w:p>
    <w:p w14:paraId="2E0900FD" w14:textId="77777777" w:rsidR="009B1DE7" w:rsidRPr="00F8678A" w:rsidRDefault="009B1DE7" w:rsidP="003006C7">
      <w:pPr>
        <w:suppressAutoHyphens/>
        <w:spacing w:after="0" w:line="240" w:lineRule="auto"/>
        <w:ind w:firstLine="567"/>
        <w:jc w:val="center"/>
        <w:rPr>
          <w:rFonts w:ascii="Times New Roman" w:hAnsi="Times New Roman" w:cs="Times New Roman"/>
          <w:sz w:val="32"/>
          <w:szCs w:val="32"/>
          <w:lang w:val="kk-KZ"/>
        </w:rPr>
      </w:pPr>
    </w:p>
    <w:p w14:paraId="2A77AE06" w14:textId="77777777" w:rsidR="00CB78FE" w:rsidRPr="00F8678A" w:rsidRDefault="00CB78FE" w:rsidP="003006C7">
      <w:pPr>
        <w:suppressAutoHyphens/>
        <w:spacing w:after="0" w:line="240" w:lineRule="auto"/>
        <w:ind w:firstLine="567"/>
        <w:jc w:val="center"/>
        <w:rPr>
          <w:rFonts w:ascii="Times New Roman" w:hAnsi="Times New Roman" w:cs="Times New Roman"/>
          <w:sz w:val="32"/>
          <w:szCs w:val="32"/>
          <w:lang w:val="kk-KZ"/>
        </w:rPr>
      </w:pPr>
    </w:p>
    <w:p w14:paraId="4C5BD3ED" w14:textId="77777777" w:rsidR="003006C7" w:rsidRPr="00F8678A" w:rsidRDefault="003006C7" w:rsidP="003006C7">
      <w:pPr>
        <w:suppressAutoHyphens/>
        <w:spacing w:after="0" w:line="240" w:lineRule="auto"/>
        <w:ind w:left="4536"/>
        <w:jc w:val="right"/>
        <w:rPr>
          <w:rFonts w:ascii="Times New Roman" w:hAnsi="Times New Roman" w:cs="Times New Roman"/>
          <w:sz w:val="28"/>
          <w:szCs w:val="28"/>
          <w:lang w:val="kk-KZ"/>
        </w:rPr>
      </w:pPr>
    </w:p>
    <w:p w14:paraId="7DB0D197" w14:textId="77777777" w:rsidR="00F2601C" w:rsidRPr="00F8678A" w:rsidRDefault="00F2601C">
      <w:pPr>
        <w:spacing w:after="160" w:line="259" w:lineRule="auto"/>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br w:type="page"/>
      </w:r>
    </w:p>
    <w:p w14:paraId="4524C50E" w14:textId="77777777" w:rsidR="00F2601C" w:rsidRPr="00F8678A" w:rsidRDefault="00F2601C" w:rsidP="003006C7">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lastRenderedPageBreak/>
        <w:t xml:space="preserve">«Қаржы нарығындағы қызмет» салалық біліктілік </w:t>
      </w:r>
    </w:p>
    <w:p w14:paraId="31908706" w14:textId="1470C43B" w:rsidR="00F2601C" w:rsidRPr="00F8678A" w:rsidRDefault="00F2601C" w:rsidP="003006C7">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шеңбері</w:t>
      </w:r>
    </w:p>
    <w:p w14:paraId="51A96597" w14:textId="77777777" w:rsidR="003006C7" w:rsidRPr="00F8678A" w:rsidRDefault="003006C7" w:rsidP="003006C7">
      <w:pPr>
        <w:spacing w:line="240" w:lineRule="auto"/>
        <w:rPr>
          <w:rFonts w:ascii="Times New Roman" w:hAnsi="Times New Roman" w:cs="Times New Roman"/>
          <w:sz w:val="24"/>
          <w:szCs w:val="24"/>
          <w:lang w:val="kk-KZ"/>
        </w:rPr>
      </w:pPr>
    </w:p>
    <w:p w14:paraId="6AAB22A0" w14:textId="7D3F3628" w:rsidR="003006C7" w:rsidRPr="00F8678A" w:rsidRDefault="00C94DD1" w:rsidP="003006C7">
      <w:pPr>
        <w:pStyle w:val="Default"/>
        <w:numPr>
          <w:ilvl w:val="0"/>
          <w:numId w:val="1"/>
        </w:numPr>
        <w:rPr>
          <w:b/>
          <w:lang w:val="kk-KZ"/>
        </w:rPr>
      </w:pPr>
      <w:r w:rsidRPr="00F8678A">
        <w:rPr>
          <w:b/>
          <w:lang w:val="kk-KZ"/>
        </w:rPr>
        <w:t>Салалық біліктілік шеңберінің п</w:t>
      </w:r>
      <w:r w:rsidR="003006C7" w:rsidRPr="00F8678A">
        <w:rPr>
          <w:b/>
          <w:lang w:val="kk-KZ"/>
        </w:rPr>
        <w:t>аспорт</w:t>
      </w:r>
      <w:r w:rsidRPr="00F8678A">
        <w:rPr>
          <w:b/>
          <w:lang w:val="kk-KZ"/>
        </w:rPr>
        <w:t>ы</w:t>
      </w:r>
    </w:p>
    <w:p w14:paraId="400E7066" w14:textId="2D4FA853" w:rsidR="00C94DD1" w:rsidRPr="00F8678A" w:rsidRDefault="0033283E" w:rsidP="003006C7">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C94DD1" w:rsidRPr="00F8678A">
        <w:rPr>
          <w:rFonts w:ascii="Times New Roman" w:hAnsi="Times New Roman" w:cs="Times New Roman"/>
          <w:sz w:val="24"/>
          <w:szCs w:val="24"/>
          <w:lang w:val="kk-KZ"/>
        </w:rPr>
        <w:t>Қаржы нарығындағы қызмет</w:t>
      </w:r>
      <w:r w:rsidRPr="00F8678A">
        <w:rPr>
          <w:rFonts w:ascii="Times New Roman" w:hAnsi="Times New Roman" w:cs="Times New Roman"/>
          <w:sz w:val="24"/>
          <w:szCs w:val="24"/>
          <w:lang w:val="kk-KZ"/>
        </w:rPr>
        <w:t>»</w:t>
      </w:r>
      <w:r w:rsidR="00C94DD1" w:rsidRPr="00F8678A">
        <w:rPr>
          <w:rFonts w:ascii="Times New Roman" w:hAnsi="Times New Roman" w:cs="Times New Roman"/>
          <w:sz w:val="24"/>
          <w:szCs w:val="24"/>
          <w:lang w:val="kk-KZ"/>
        </w:rPr>
        <w:t xml:space="preserve"> салалық біліктілік шеңбері (бұдан әрі – СБШ) қаржы нарығындағы біліктілік деңгейлері бойынша қызметкерлердің құзыреттерін, </w:t>
      </w:r>
      <w:r w:rsidRPr="00F8678A">
        <w:rPr>
          <w:rFonts w:ascii="Times New Roman" w:hAnsi="Times New Roman" w:cs="Times New Roman"/>
          <w:sz w:val="24"/>
          <w:szCs w:val="24"/>
          <w:lang w:val="kk-KZ"/>
        </w:rPr>
        <w:t>машықтарын</w:t>
      </w:r>
      <w:r w:rsidR="00C94DD1" w:rsidRPr="00F8678A">
        <w:rPr>
          <w:rFonts w:ascii="Times New Roman" w:hAnsi="Times New Roman" w:cs="Times New Roman"/>
          <w:sz w:val="24"/>
          <w:szCs w:val="24"/>
          <w:lang w:val="kk-KZ"/>
        </w:rPr>
        <w:t>, дағдылары мен білімдерін ретке келтіретін ұлттық біліктілік шеңбері элементтерінің бірі болып табылады. СБШ-да сипатталған біліктілік деңгейлері кәсіби стандарттарды әзірлеу кезінде қолданылады.</w:t>
      </w:r>
    </w:p>
    <w:p w14:paraId="33E88708" w14:textId="77777777" w:rsidR="00C94DD1" w:rsidRPr="00F8678A" w:rsidRDefault="00C94DD1" w:rsidP="003006C7">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СБШ-ның негізгі пайдаланушылары Қазақстан Республикасының Ұлттық біліктілік жүйесін құру шеңберінде кәсіби стандарттарды әзірлеумен айналысатын сарапшылар, әзірлеушілер, жұмыс топтарының мүшелері, сондай-ақ жұмыс берушілер, кәсіпорындардың басшылары мен мамандары, білім беру мекемелері, біліктілікті арттыру орталықтары, біліктілікті сертификаттау орталықтары болып табылады.</w:t>
      </w:r>
    </w:p>
    <w:p w14:paraId="724C3D8A" w14:textId="77777777" w:rsidR="003006C7" w:rsidRPr="00F8678A" w:rsidRDefault="003006C7" w:rsidP="003006C7">
      <w:pPr>
        <w:spacing w:after="0" w:line="240" w:lineRule="auto"/>
        <w:ind w:firstLine="426"/>
        <w:rPr>
          <w:rFonts w:ascii="Times New Roman" w:hAnsi="Times New Roman" w:cs="Times New Roman"/>
          <w:b/>
          <w:color w:val="000000"/>
          <w:sz w:val="24"/>
          <w:szCs w:val="24"/>
          <w:lang w:val="kk-KZ"/>
        </w:rPr>
      </w:pPr>
    </w:p>
    <w:p w14:paraId="08507993" w14:textId="34C5E9BE" w:rsidR="00C94DD1" w:rsidRPr="00F8678A" w:rsidRDefault="00C94DD1" w:rsidP="008713E8">
      <w:pPr>
        <w:spacing w:after="0" w:line="240" w:lineRule="auto"/>
        <w:ind w:left="426"/>
        <w:jc w:val="both"/>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Салалық біліктілік шеңбері келесі кәсіби топтар мен кіші топтар негізінде әзірленді (ҰКС сәйкес):</w:t>
      </w:r>
    </w:p>
    <w:p w14:paraId="7E908143" w14:textId="77777777" w:rsidR="00C2671E" w:rsidRPr="00F8678A" w:rsidRDefault="00C2671E" w:rsidP="008713E8">
      <w:pPr>
        <w:spacing w:after="0" w:line="240" w:lineRule="auto"/>
        <w:ind w:left="426"/>
        <w:jc w:val="both"/>
        <w:rPr>
          <w:rFonts w:ascii="Times New Roman" w:hAnsi="Times New Roman" w:cs="Times New Roman"/>
          <w:b/>
          <w:sz w:val="24"/>
          <w:szCs w:val="24"/>
          <w:lang w:val="kk-KZ"/>
        </w:rPr>
      </w:pPr>
    </w:p>
    <w:tbl>
      <w:tblPr>
        <w:tblStyle w:val="a7"/>
        <w:tblW w:w="8918" w:type="dxa"/>
        <w:tblInd w:w="426" w:type="dxa"/>
        <w:tblLook w:val="04A0" w:firstRow="1" w:lastRow="0" w:firstColumn="1" w:lastColumn="0" w:noHBand="0" w:noVBand="1"/>
      </w:tblPr>
      <w:tblGrid>
        <w:gridCol w:w="1454"/>
        <w:gridCol w:w="1699"/>
        <w:gridCol w:w="1312"/>
        <w:gridCol w:w="1564"/>
        <w:gridCol w:w="2889"/>
      </w:tblGrid>
      <w:tr w:rsidR="005938D4" w:rsidRPr="00F8678A" w14:paraId="206ABC00" w14:textId="77777777" w:rsidTr="001736DD">
        <w:trPr>
          <w:trHeight w:val="20"/>
        </w:trPr>
        <w:tc>
          <w:tcPr>
            <w:tcW w:w="6029" w:type="dxa"/>
            <w:gridSpan w:val="4"/>
          </w:tcPr>
          <w:p w14:paraId="08BBD9C2" w14:textId="0E5600FD" w:rsidR="005938D4" w:rsidRPr="00F8678A" w:rsidRDefault="00C94DD1" w:rsidP="005938D4">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ҰКС коды</w:t>
            </w:r>
          </w:p>
        </w:tc>
        <w:tc>
          <w:tcPr>
            <w:tcW w:w="2889" w:type="dxa"/>
          </w:tcPr>
          <w:p w14:paraId="299DA90A" w14:textId="72F6E8C6" w:rsidR="005938D4" w:rsidRPr="00F8678A" w:rsidRDefault="00C94DD1" w:rsidP="0020254E">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Атауы</w:t>
            </w:r>
          </w:p>
        </w:tc>
      </w:tr>
      <w:tr w:rsidR="00C94DD1" w:rsidRPr="00F8678A" w14:paraId="14322CF8" w14:textId="77777777" w:rsidTr="001736DD">
        <w:trPr>
          <w:trHeight w:val="20"/>
        </w:trPr>
        <w:tc>
          <w:tcPr>
            <w:tcW w:w="1454" w:type="dxa"/>
          </w:tcPr>
          <w:p w14:paraId="39BB1DE6" w14:textId="46C5D7B2" w:rsidR="00822FFF" w:rsidRPr="00F8678A" w:rsidRDefault="00C94DD1" w:rsidP="005938D4">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lang w:val="kk-KZ"/>
              </w:rPr>
              <w:t xml:space="preserve">Негізгі топ </w:t>
            </w:r>
          </w:p>
        </w:tc>
        <w:tc>
          <w:tcPr>
            <w:tcW w:w="1699" w:type="dxa"/>
          </w:tcPr>
          <w:p w14:paraId="5A76C87C" w14:textId="2AEB533C" w:rsidR="00822FFF" w:rsidRPr="00F8678A" w:rsidRDefault="00C94DD1" w:rsidP="005938D4">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lang w:val="kk-KZ"/>
              </w:rPr>
              <w:t xml:space="preserve">Кіші топ </w:t>
            </w:r>
          </w:p>
        </w:tc>
        <w:tc>
          <w:tcPr>
            <w:tcW w:w="1312" w:type="dxa"/>
          </w:tcPr>
          <w:p w14:paraId="19F62546" w14:textId="0CAD498B" w:rsidR="00822FFF" w:rsidRPr="00F8678A" w:rsidRDefault="00C94DD1" w:rsidP="005938D4">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lang w:val="kk-KZ"/>
              </w:rPr>
              <w:t>Кәсіптер тобы</w:t>
            </w:r>
          </w:p>
        </w:tc>
        <w:tc>
          <w:tcPr>
            <w:tcW w:w="1564" w:type="dxa"/>
          </w:tcPr>
          <w:p w14:paraId="1300BB4F" w14:textId="39F3E6AE" w:rsidR="00822FFF" w:rsidRPr="00F8678A" w:rsidRDefault="00C94DD1" w:rsidP="005938D4">
            <w:pPr>
              <w:spacing w:after="0" w:line="240" w:lineRule="auto"/>
              <w:jc w:val="center"/>
              <w:rPr>
                <w:rFonts w:ascii="Times New Roman" w:hAnsi="Times New Roman" w:cs="Times New Roman"/>
                <w:b/>
                <w:bCs/>
                <w:sz w:val="24"/>
                <w:szCs w:val="24"/>
                <w:lang w:val="kk-KZ"/>
              </w:rPr>
            </w:pPr>
            <w:r w:rsidRPr="00F8678A">
              <w:rPr>
                <w:rFonts w:ascii="Times New Roman" w:hAnsi="Times New Roman" w:cs="Times New Roman"/>
                <w:b/>
                <w:lang w:val="kk-KZ"/>
              </w:rPr>
              <w:t>Кәсіптер</w:t>
            </w:r>
          </w:p>
        </w:tc>
        <w:tc>
          <w:tcPr>
            <w:tcW w:w="2889" w:type="dxa"/>
          </w:tcPr>
          <w:p w14:paraId="1E1E871D" w14:textId="77777777" w:rsidR="00822FFF" w:rsidRPr="00F8678A" w:rsidRDefault="00822FFF" w:rsidP="008249CC">
            <w:pPr>
              <w:spacing w:after="0" w:line="240" w:lineRule="auto"/>
              <w:jc w:val="both"/>
              <w:rPr>
                <w:rFonts w:ascii="Times New Roman" w:hAnsi="Times New Roman" w:cs="Times New Roman"/>
                <w:b/>
                <w:bCs/>
                <w:sz w:val="24"/>
                <w:szCs w:val="24"/>
                <w:lang w:val="kk-KZ"/>
              </w:rPr>
            </w:pPr>
          </w:p>
        </w:tc>
      </w:tr>
      <w:tr w:rsidR="00C94DD1" w:rsidRPr="00F8678A" w14:paraId="0EB8A4CC" w14:textId="77777777" w:rsidTr="001736DD">
        <w:trPr>
          <w:trHeight w:val="20"/>
        </w:trPr>
        <w:tc>
          <w:tcPr>
            <w:tcW w:w="1454" w:type="dxa"/>
          </w:tcPr>
          <w:p w14:paraId="63F3D9DE" w14:textId="77777777" w:rsidR="00202704" w:rsidRPr="00F8678A" w:rsidRDefault="004F3CE2" w:rsidP="00202704">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w:t>
            </w:r>
          </w:p>
        </w:tc>
        <w:tc>
          <w:tcPr>
            <w:tcW w:w="1699" w:type="dxa"/>
          </w:tcPr>
          <w:p w14:paraId="1CFA0732" w14:textId="77777777" w:rsidR="00202704" w:rsidRPr="00F8678A" w:rsidRDefault="00202704" w:rsidP="00202704">
            <w:pPr>
              <w:spacing w:after="0" w:line="240" w:lineRule="auto"/>
              <w:jc w:val="center"/>
              <w:rPr>
                <w:rFonts w:ascii="Times New Roman" w:hAnsi="Times New Roman" w:cs="Times New Roman"/>
                <w:bCs/>
                <w:sz w:val="24"/>
                <w:szCs w:val="24"/>
                <w:lang w:val="kk-KZ"/>
              </w:rPr>
            </w:pPr>
          </w:p>
        </w:tc>
        <w:tc>
          <w:tcPr>
            <w:tcW w:w="1312" w:type="dxa"/>
          </w:tcPr>
          <w:p w14:paraId="3EF2D212" w14:textId="77777777" w:rsidR="00202704" w:rsidRPr="00F8678A" w:rsidRDefault="00202704" w:rsidP="00202704">
            <w:pPr>
              <w:spacing w:after="0" w:line="240" w:lineRule="auto"/>
              <w:jc w:val="center"/>
              <w:rPr>
                <w:rFonts w:ascii="Times New Roman" w:hAnsi="Times New Roman" w:cs="Times New Roman"/>
                <w:b/>
                <w:bCs/>
                <w:sz w:val="24"/>
                <w:szCs w:val="24"/>
                <w:lang w:val="kk-KZ"/>
              </w:rPr>
            </w:pPr>
          </w:p>
        </w:tc>
        <w:tc>
          <w:tcPr>
            <w:tcW w:w="1564" w:type="dxa"/>
          </w:tcPr>
          <w:p w14:paraId="0471CC44" w14:textId="77777777" w:rsidR="00202704" w:rsidRPr="00F8678A" w:rsidRDefault="00202704" w:rsidP="00202704">
            <w:pPr>
              <w:spacing w:after="0" w:line="240" w:lineRule="auto"/>
              <w:jc w:val="center"/>
              <w:rPr>
                <w:rFonts w:ascii="Times New Roman" w:hAnsi="Times New Roman" w:cs="Times New Roman"/>
                <w:b/>
                <w:bCs/>
                <w:sz w:val="24"/>
                <w:szCs w:val="24"/>
                <w:lang w:val="kk-KZ"/>
              </w:rPr>
            </w:pPr>
          </w:p>
        </w:tc>
        <w:tc>
          <w:tcPr>
            <w:tcW w:w="2889" w:type="dxa"/>
          </w:tcPr>
          <w:p w14:paraId="1CB60A5F" w14:textId="710842EF" w:rsidR="00202704" w:rsidRPr="00F8678A" w:rsidRDefault="00C94DD1" w:rsidP="004F3CE2">
            <w:pPr>
              <w:spacing w:after="0" w:line="240" w:lineRule="auto"/>
              <w:rPr>
                <w:rFonts w:ascii="Times New Roman" w:hAnsi="Times New Roman" w:cs="Times New Roman"/>
                <w:bCs/>
                <w:sz w:val="24"/>
                <w:szCs w:val="24"/>
                <w:lang w:val="kk-KZ"/>
              </w:rPr>
            </w:pPr>
            <w:r w:rsidRPr="00F8678A">
              <w:rPr>
                <w:rFonts w:ascii="Times New Roman" w:hAnsi="Times New Roman" w:cs="Times New Roman"/>
                <w:bCs/>
                <w:sz w:val="24"/>
                <w:szCs w:val="24"/>
                <w:lang w:val="kk-KZ"/>
              </w:rPr>
              <w:t>Кәсіби мамандар</w:t>
            </w:r>
          </w:p>
        </w:tc>
      </w:tr>
      <w:tr w:rsidR="00C94DD1" w:rsidRPr="00F8678A" w14:paraId="344040B9" w14:textId="77777777" w:rsidTr="001736DD">
        <w:trPr>
          <w:trHeight w:val="20"/>
        </w:trPr>
        <w:tc>
          <w:tcPr>
            <w:tcW w:w="1454" w:type="dxa"/>
          </w:tcPr>
          <w:p w14:paraId="5C96E81F" w14:textId="77777777" w:rsidR="00621B68" w:rsidRPr="00F8678A" w:rsidRDefault="00621B68" w:rsidP="00202704">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21</w:t>
            </w:r>
          </w:p>
        </w:tc>
        <w:tc>
          <w:tcPr>
            <w:tcW w:w="1699" w:type="dxa"/>
          </w:tcPr>
          <w:p w14:paraId="2453C814" w14:textId="77777777" w:rsidR="00621B68" w:rsidRPr="00F8678A" w:rsidRDefault="00621B68" w:rsidP="00202704">
            <w:pPr>
              <w:spacing w:after="0" w:line="240" w:lineRule="auto"/>
              <w:jc w:val="center"/>
              <w:rPr>
                <w:rFonts w:ascii="Times New Roman" w:hAnsi="Times New Roman" w:cs="Times New Roman"/>
                <w:bCs/>
                <w:sz w:val="24"/>
                <w:szCs w:val="24"/>
                <w:lang w:val="kk-KZ"/>
              </w:rPr>
            </w:pPr>
          </w:p>
        </w:tc>
        <w:tc>
          <w:tcPr>
            <w:tcW w:w="1312" w:type="dxa"/>
          </w:tcPr>
          <w:p w14:paraId="3D2F6070" w14:textId="77777777" w:rsidR="00621B68" w:rsidRPr="00F8678A" w:rsidRDefault="00621B68" w:rsidP="00202704">
            <w:pPr>
              <w:spacing w:after="0" w:line="240" w:lineRule="auto"/>
              <w:jc w:val="center"/>
              <w:rPr>
                <w:rFonts w:ascii="Times New Roman" w:hAnsi="Times New Roman" w:cs="Times New Roman"/>
                <w:b/>
                <w:bCs/>
                <w:sz w:val="24"/>
                <w:szCs w:val="24"/>
                <w:lang w:val="kk-KZ"/>
              </w:rPr>
            </w:pPr>
          </w:p>
        </w:tc>
        <w:tc>
          <w:tcPr>
            <w:tcW w:w="1564" w:type="dxa"/>
          </w:tcPr>
          <w:p w14:paraId="5D9372DD" w14:textId="77777777" w:rsidR="00621B68" w:rsidRPr="00F8678A" w:rsidRDefault="00621B68" w:rsidP="00202704">
            <w:pPr>
              <w:spacing w:after="0" w:line="240" w:lineRule="auto"/>
              <w:jc w:val="center"/>
              <w:rPr>
                <w:rFonts w:ascii="Times New Roman" w:hAnsi="Times New Roman" w:cs="Times New Roman"/>
                <w:b/>
                <w:bCs/>
                <w:sz w:val="24"/>
                <w:szCs w:val="24"/>
                <w:lang w:val="kk-KZ"/>
              </w:rPr>
            </w:pPr>
          </w:p>
        </w:tc>
        <w:tc>
          <w:tcPr>
            <w:tcW w:w="2889" w:type="dxa"/>
          </w:tcPr>
          <w:p w14:paraId="7CAA81BE" w14:textId="218F4C0D" w:rsidR="00621B68" w:rsidRPr="00F8678A" w:rsidRDefault="00C94DD1" w:rsidP="0023203B">
            <w:pPr>
              <w:spacing w:after="0" w:line="240" w:lineRule="auto"/>
              <w:rPr>
                <w:rFonts w:ascii="Times New Roman" w:hAnsi="Times New Roman" w:cs="Times New Roman"/>
                <w:bCs/>
                <w:sz w:val="24"/>
                <w:szCs w:val="24"/>
                <w:lang w:val="kk-KZ"/>
              </w:rPr>
            </w:pPr>
            <w:r w:rsidRPr="00F8678A">
              <w:rPr>
                <w:rFonts w:ascii="Times New Roman" w:hAnsi="Times New Roman" w:cs="Times New Roman"/>
                <w:bCs/>
                <w:sz w:val="24"/>
                <w:szCs w:val="24"/>
                <w:lang w:val="kk-KZ"/>
              </w:rPr>
              <w:t>Ғылым және техника саласындағы кәсіби мамандар</w:t>
            </w:r>
          </w:p>
        </w:tc>
      </w:tr>
      <w:tr w:rsidR="00C94DD1" w:rsidRPr="00F8678A" w14:paraId="14092795" w14:textId="77777777" w:rsidTr="001736DD">
        <w:trPr>
          <w:trHeight w:val="20"/>
        </w:trPr>
        <w:tc>
          <w:tcPr>
            <w:tcW w:w="1454" w:type="dxa"/>
          </w:tcPr>
          <w:p w14:paraId="1FFFC5DC" w14:textId="77777777" w:rsidR="00621B68" w:rsidRPr="00F8678A" w:rsidRDefault="00621B68" w:rsidP="00202704">
            <w:pPr>
              <w:spacing w:after="0" w:line="240" w:lineRule="auto"/>
              <w:jc w:val="center"/>
              <w:rPr>
                <w:rFonts w:ascii="Times New Roman" w:hAnsi="Times New Roman" w:cs="Times New Roman"/>
                <w:bCs/>
                <w:sz w:val="24"/>
                <w:szCs w:val="24"/>
                <w:lang w:val="kk-KZ"/>
              </w:rPr>
            </w:pPr>
          </w:p>
        </w:tc>
        <w:tc>
          <w:tcPr>
            <w:tcW w:w="1699" w:type="dxa"/>
          </w:tcPr>
          <w:p w14:paraId="32565BCB" w14:textId="77777777" w:rsidR="00621B68" w:rsidRPr="00F8678A" w:rsidRDefault="00621B68" w:rsidP="00202704">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212</w:t>
            </w:r>
          </w:p>
        </w:tc>
        <w:tc>
          <w:tcPr>
            <w:tcW w:w="1312" w:type="dxa"/>
          </w:tcPr>
          <w:p w14:paraId="360C508A" w14:textId="77777777" w:rsidR="00621B68" w:rsidRPr="00F8678A" w:rsidRDefault="00621B68" w:rsidP="00202704">
            <w:pPr>
              <w:spacing w:after="0" w:line="240" w:lineRule="auto"/>
              <w:jc w:val="center"/>
              <w:rPr>
                <w:rFonts w:ascii="Times New Roman" w:hAnsi="Times New Roman" w:cs="Times New Roman"/>
                <w:b/>
                <w:bCs/>
                <w:sz w:val="24"/>
                <w:szCs w:val="24"/>
                <w:lang w:val="kk-KZ"/>
              </w:rPr>
            </w:pPr>
          </w:p>
        </w:tc>
        <w:tc>
          <w:tcPr>
            <w:tcW w:w="1564" w:type="dxa"/>
          </w:tcPr>
          <w:p w14:paraId="117A9727" w14:textId="77777777" w:rsidR="00621B68" w:rsidRPr="00F8678A" w:rsidRDefault="00621B68" w:rsidP="00202704">
            <w:pPr>
              <w:spacing w:after="0" w:line="240" w:lineRule="auto"/>
              <w:jc w:val="center"/>
              <w:rPr>
                <w:rFonts w:ascii="Times New Roman" w:hAnsi="Times New Roman" w:cs="Times New Roman"/>
                <w:b/>
                <w:bCs/>
                <w:sz w:val="24"/>
                <w:szCs w:val="24"/>
                <w:lang w:val="kk-KZ"/>
              </w:rPr>
            </w:pPr>
          </w:p>
        </w:tc>
        <w:tc>
          <w:tcPr>
            <w:tcW w:w="2889" w:type="dxa"/>
          </w:tcPr>
          <w:p w14:paraId="27055E8E" w14:textId="51810F82" w:rsidR="00621B68" w:rsidRPr="00F8678A" w:rsidRDefault="00C94DD1" w:rsidP="004F3CE2">
            <w:pPr>
              <w:spacing w:after="0" w:line="240" w:lineRule="auto"/>
              <w:rPr>
                <w:rFonts w:ascii="Times New Roman" w:hAnsi="Times New Roman" w:cs="Times New Roman"/>
                <w:bCs/>
                <w:sz w:val="24"/>
                <w:szCs w:val="24"/>
                <w:lang w:val="kk-KZ"/>
              </w:rPr>
            </w:pPr>
            <w:r w:rsidRPr="00F8678A">
              <w:rPr>
                <w:rFonts w:ascii="Times New Roman" w:hAnsi="Times New Roman" w:cs="Times New Roman"/>
                <w:bCs/>
                <w:sz w:val="24"/>
                <w:szCs w:val="24"/>
                <w:lang w:val="kk-KZ"/>
              </w:rPr>
              <w:t>Математиктер, актуарийлер және статистиктер</w:t>
            </w:r>
          </w:p>
        </w:tc>
      </w:tr>
      <w:tr w:rsidR="00C94DD1" w:rsidRPr="00F8678A" w14:paraId="4CF74FFD" w14:textId="77777777" w:rsidTr="001736DD">
        <w:trPr>
          <w:trHeight w:val="20"/>
        </w:trPr>
        <w:tc>
          <w:tcPr>
            <w:tcW w:w="1454" w:type="dxa"/>
          </w:tcPr>
          <w:p w14:paraId="3E40493C" w14:textId="77777777" w:rsidR="0023203B" w:rsidRPr="00F8678A" w:rsidRDefault="0023203B" w:rsidP="00202704">
            <w:pPr>
              <w:spacing w:after="0" w:line="240" w:lineRule="auto"/>
              <w:jc w:val="center"/>
              <w:rPr>
                <w:rFonts w:ascii="Times New Roman" w:hAnsi="Times New Roman" w:cs="Times New Roman"/>
                <w:bCs/>
                <w:sz w:val="24"/>
                <w:szCs w:val="24"/>
                <w:lang w:val="kk-KZ"/>
              </w:rPr>
            </w:pPr>
          </w:p>
        </w:tc>
        <w:tc>
          <w:tcPr>
            <w:tcW w:w="1699" w:type="dxa"/>
          </w:tcPr>
          <w:p w14:paraId="43464EED" w14:textId="77777777" w:rsidR="0023203B" w:rsidRPr="00F8678A" w:rsidRDefault="0023203B" w:rsidP="00202704">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2120</w:t>
            </w:r>
          </w:p>
        </w:tc>
        <w:tc>
          <w:tcPr>
            <w:tcW w:w="1312" w:type="dxa"/>
          </w:tcPr>
          <w:p w14:paraId="7B4EA28D" w14:textId="77777777" w:rsidR="0023203B" w:rsidRPr="00F8678A" w:rsidRDefault="0023203B" w:rsidP="00202704">
            <w:pPr>
              <w:spacing w:after="0" w:line="240" w:lineRule="auto"/>
              <w:jc w:val="center"/>
              <w:rPr>
                <w:rFonts w:ascii="Times New Roman" w:hAnsi="Times New Roman" w:cs="Times New Roman"/>
                <w:b/>
                <w:bCs/>
                <w:sz w:val="24"/>
                <w:szCs w:val="24"/>
                <w:lang w:val="kk-KZ"/>
              </w:rPr>
            </w:pPr>
          </w:p>
        </w:tc>
        <w:tc>
          <w:tcPr>
            <w:tcW w:w="1564" w:type="dxa"/>
          </w:tcPr>
          <w:p w14:paraId="12BEEDDE" w14:textId="77777777" w:rsidR="0023203B" w:rsidRPr="00F8678A" w:rsidRDefault="0023203B" w:rsidP="00202704">
            <w:pPr>
              <w:spacing w:after="0" w:line="240" w:lineRule="auto"/>
              <w:jc w:val="center"/>
              <w:rPr>
                <w:rFonts w:ascii="Times New Roman" w:hAnsi="Times New Roman" w:cs="Times New Roman"/>
                <w:b/>
                <w:bCs/>
                <w:sz w:val="24"/>
                <w:szCs w:val="24"/>
                <w:lang w:val="kk-KZ"/>
              </w:rPr>
            </w:pPr>
          </w:p>
        </w:tc>
        <w:tc>
          <w:tcPr>
            <w:tcW w:w="2889" w:type="dxa"/>
          </w:tcPr>
          <w:p w14:paraId="41B80DD4" w14:textId="1F2C2720" w:rsidR="0023203B" w:rsidRPr="00F8678A" w:rsidRDefault="00C94DD1" w:rsidP="004F3CE2">
            <w:pPr>
              <w:spacing w:after="0" w:line="240" w:lineRule="auto"/>
              <w:rPr>
                <w:rFonts w:ascii="Times New Roman" w:hAnsi="Times New Roman" w:cs="Times New Roman"/>
                <w:bCs/>
                <w:sz w:val="24"/>
                <w:szCs w:val="24"/>
                <w:lang w:val="kk-KZ"/>
              </w:rPr>
            </w:pPr>
            <w:r w:rsidRPr="00F8678A">
              <w:rPr>
                <w:rFonts w:ascii="Times New Roman" w:hAnsi="Times New Roman" w:cs="Times New Roman"/>
                <w:bCs/>
                <w:sz w:val="24"/>
                <w:szCs w:val="24"/>
                <w:lang w:val="kk-KZ"/>
              </w:rPr>
              <w:t>Математиктер, актуарийлер және статистиктер</w:t>
            </w:r>
          </w:p>
        </w:tc>
      </w:tr>
      <w:tr w:rsidR="00C94DD1" w:rsidRPr="00F8678A" w14:paraId="42E7264E" w14:textId="77777777" w:rsidTr="001736DD">
        <w:trPr>
          <w:trHeight w:val="20"/>
        </w:trPr>
        <w:tc>
          <w:tcPr>
            <w:tcW w:w="1454" w:type="dxa"/>
          </w:tcPr>
          <w:p w14:paraId="46C46BCF" w14:textId="77777777" w:rsidR="00621B68" w:rsidRPr="00F8678A" w:rsidRDefault="00621B68" w:rsidP="00202704">
            <w:pPr>
              <w:spacing w:after="0" w:line="240" w:lineRule="auto"/>
              <w:jc w:val="center"/>
              <w:rPr>
                <w:rFonts w:ascii="Times New Roman" w:hAnsi="Times New Roman" w:cs="Times New Roman"/>
                <w:bCs/>
                <w:sz w:val="24"/>
                <w:szCs w:val="24"/>
                <w:lang w:val="kk-KZ"/>
              </w:rPr>
            </w:pPr>
          </w:p>
        </w:tc>
        <w:tc>
          <w:tcPr>
            <w:tcW w:w="1699" w:type="dxa"/>
          </w:tcPr>
          <w:p w14:paraId="7868C84D" w14:textId="77777777" w:rsidR="00621B68" w:rsidRPr="00F8678A" w:rsidRDefault="00621B68" w:rsidP="00202704">
            <w:pPr>
              <w:spacing w:after="0" w:line="240" w:lineRule="auto"/>
              <w:jc w:val="center"/>
              <w:rPr>
                <w:rFonts w:ascii="Times New Roman" w:hAnsi="Times New Roman" w:cs="Times New Roman"/>
                <w:bCs/>
                <w:sz w:val="24"/>
                <w:szCs w:val="24"/>
                <w:lang w:val="kk-KZ"/>
              </w:rPr>
            </w:pPr>
          </w:p>
        </w:tc>
        <w:tc>
          <w:tcPr>
            <w:tcW w:w="1312" w:type="dxa"/>
          </w:tcPr>
          <w:p w14:paraId="66D92596" w14:textId="77777777" w:rsidR="00621B68" w:rsidRPr="00F8678A" w:rsidRDefault="00621B68" w:rsidP="00202704">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2120-2</w:t>
            </w:r>
          </w:p>
        </w:tc>
        <w:tc>
          <w:tcPr>
            <w:tcW w:w="1564" w:type="dxa"/>
          </w:tcPr>
          <w:p w14:paraId="3383CFD2" w14:textId="77777777" w:rsidR="00621B68" w:rsidRPr="00F8678A" w:rsidRDefault="00621B68" w:rsidP="00202704">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2120-2-001</w:t>
            </w:r>
          </w:p>
        </w:tc>
        <w:tc>
          <w:tcPr>
            <w:tcW w:w="2889" w:type="dxa"/>
          </w:tcPr>
          <w:p w14:paraId="62C88D71" w14:textId="6C8D8BF1" w:rsidR="00621B68" w:rsidRPr="00F8678A" w:rsidRDefault="00621B68" w:rsidP="004F3CE2">
            <w:pPr>
              <w:spacing w:after="0" w:line="240" w:lineRule="auto"/>
              <w:rPr>
                <w:rFonts w:ascii="Times New Roman" w:hAnsi="Times New Roman" w:cs="Times New Roman"/>
                <w:bCs/>
                <w:sz w:val="24"/>
                <w:szCs w:val="24"/>
                <w:lang w:val="kk-KZ"/>
              </w:rPr>
            </w:pPr>
            <w:r w:rsidRPr="00F8678A">
              <w:rPr>
                <w:rFonts w:ascii="Times New Roman" w:hAnsi="Times New Roman" w:cs="Times New Roman"/>
                <w:bCs/>
                <w:sz w:val="24"/>
                <w:szCs w:val="24"/>
                <w:lang w:val="kk-KZ"/>
              </w:rPr>
              <w:t>Актуари</w:t>
            </w:r>
            <w:r w:rsidR="00C94DD1" w:rsidRPr="00F8678A">
              <w:rPr>
                <w:rFonts w:ascii="Times New Roman" w:hAnsi="Times New Roman" w:cs="Times New Roman"/>
                <w:bCs/>
                <w:sz w:val="24"/>
                <w:szCs w:val="24"/>
                <w:lang w:val="kk-KZ"/>
              </w:rPr>
              <w:t>йлер</w:t>
            </w:r>
          </w:p>
        </w:tc>
      </w:tr>
      <w:tr w:rsidR="00C94DD1" w:rsidRPr="00A97088" w14:paraId="3AC44294" w14:textId="77777777" w:rsidTr="001736DD">
        <w:trPr>
          <w:trHeight w:val="20"/>
        </w:trPr>
        <w:tc>
          <w:tcPr>
            <w:tcW w:w="1454" w:type="dxa"/>
          </w:tcPr>
          <w:p w14:paraId="38B55AA6" w14:textId="77777777" w:rsidR="004F3CE2" w:rsidRPr="00F8678A" w:rsidRDefault="004F3CE2" w:rsidP="004F3CE2">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24</w:t>
            </w:r>
          </w:p>
        </w:tc>
        <w:tc>
          <w:tcPr>
            <w:tcW w:w="1699" w:type="dxa"/>
          </w:tcPr>
          <w:p w14:paraId="206363C1" w14:textId="77777777" w:rsidR="004F3CE2" w:rsidRPr="00F8678A" w:rsidRDefault="004F3CE2" w:rsidP="004F3CE2">
            <w:pPr>
              <w:spacing w:after="0" w:line="240" w:lineRule="auto"/>
              <w:jc w:val="center"/>
              <w:rPr>
                <w:rFonts w:ascii="Times New Roman" w:hAnsi="Times New Roman" w:cs="Times New Roman"/>
                <w:bCs/>
                <w:sz w:val="24"/>
                <w:szCs w:val="24"/>
                <w:lang w:val="kk-KZ"/>
              </w:rPr>
            </w:pPr>
          </w:p>
        </w:tc>
        <w:tc>
          <w:tcPr>
            <w:tcW w:w="1312" w:type="dxa"/>
          </w:tcPr>
          <w:p w14:paraId="1FF6A79A"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p>
        </w:tc>
        <w:tc>
          <w:tcPr>
            <w:tcW w:w="1564" w:type="dxa"/>
          </w:tcPr>
          <w:p w14:paraId="5488732B"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p>
        </w:tc>
        <w:tc>
          <w:tcPr>
            <w:tcW w:w="2889" w:type="dxa"/>
          </w:tcPr>
          <w:p w14:paraId="11B7299E" w14:textId="2352E48D" w:rsidR="004F3CE2" w:rsidRPr="00F8678A" w:rsidRDefault="00C94DD1" w:rsidP="004F3CE2">
            <w:pPr>
              <w:spacing w:after="0" w:line="240" w:lineRule="auto"/>
              <w:rPr>
                <w:rFonts w:ascii="Times New Roman" w:hAnsi="Times New Roman" w:cs="Times New Roman"/>
                <w:bCs/>
                <w:sz w:val="24"/>
                <w:szCs w:val="24"/>
                <w:lang w:val="kk-KZ"/>
              </w:rPr>
            </w:pPr>
            <w:r w:rsidRPr="00F8678A">
              <w:rPr>
                <w:rFonts w:ascii="Times New Roman" w:hAnsi="Times New Roman" w:cs="Times New Roman"/>
                <w:bCs/>
                <w:sz w:val="24"/>
                <w:szCs w:val="24"/>
                <w:lang w:val="kk-KZ"/>
              </w:rPr>
              <w:t>Бизнес және әкімшілендіру саласындағы кәсіби мамандар</w:t>
            </w:r>
          </w:p>
        </w:tc>
      </w:tr>
      <w:tr w:rsidR="00C94DD1" w:rsidRPr="00F8678A" w14:paraId="0792D454" w14:textId="77777777" w:rsidTr="001736DD">
        <w:trPr>
          <w:trHeight w:val="20"/>
        </w:trPr>
        <w:tc>
          <w:tcPr>
            <w:tcW w:w="1454" w:type="dxa"/>
          </w:tcPr>
          <w:p w14:paraId="163AF9BD" w14:textId="77777777" w:rsidR="004F3CE2" w:rsidRPr="00F8678A" w:rsidRDefault="004F3CE2" w:rsidP="004F3CE2">
            <w:pPr>
              <w:spacing w:after="0" w:line="240" w:lineRule="auto"/>
              <w:jc w:val="center"/>
              <w:rPr>
                <w:rFonts w:ascii="Times New Roman" w:hAnsi="Times New Roman" w:cs="Times New Roman"/>
                <w:bCs/>
                <w:sz w:val="24"/>
                <w:szCs w:val="24"/>
                <w:lang w:val="kk-KZ"/>
              </w:rPr>
            </w:pPr>
          </w:p>
        </w:tc>
        <w:tc>
          <w:tcPr>
            <w:tcW w:w="1699" w:type="dxa"/>
          </w:tcPr>
          <w:p w14:paraId="6F8B968F" w14:textId="77777777" w:rsidR="004F3CE2" w:rsidRPr="00F8678A" w:rsidRDefault="004F3CE2" w:rsidP="004F3CE2">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241</w:t>
            </w:r>
          </w:p>
        </w:tc>
        <w:tc>
          <w:tcPr>
            <w:tcW w:w="1312" w:type="dxa"/>
          </w:tcPr>
          <w:p w14:paraId="591BD00D"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p>
        </w:tc>
        <w:tc>
          <w:tcPr>
            <w:tcW w:w="1564" w:type="dxa"/>
          </w:tcPr>
          <w:p w14:paraId="1B097657"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p>
        </w:tc>
        <w:tc>
          <w:tcPr>
            <w:tcW w:w="2889" w:type="dxa"/>
          </w:tcPr>
          <w:p w14:paraId="550DA57F" w14:textId="7502363B" w:rsidR="004F3CE2" w:rsidRPr="00F8678A" w:rsidRDefault="00C94DD1" w:rsidP="004F3CE2">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Қаржы бейінінің кәсіби мамандары </w:t>
            </w:r>
          </w:p>
        </w:tc>
      </w:tr>
      <w:tr w:rsidR="00C94DD1" w:rsidRPr="00A97088" w14:paraId="2FEC4571" w14:textId="77777777" w:rsidTr="001736DD">
        <w:trPr>
          <w:trHeight w:val="20"/>
        </w:trPr>
        <w:tc>
          <w:tcPr>
            <w:tcW w:w="1454" w:type="dxa"/>
          </w:tcPr>
          <w:p w14:paraId="26E8502B" w14:textId="77777777" w:rsidR="004F3CE2" w:rsidRPr="00F8678A" w:rsidRDefault="004F3CE2" w:rsidP="004F3CE2">
            <w:pPr>
              <w:spacing w:after="0" w:line="240" w:lineRule="auto"/>
              <w:jc w:val="center"/>
              <w:rPr>
                <w:rFonts w:ascii="Times New Roman" w:hAnsi="Times New Roman" w:cs="Times New Roman"/>
                <w:bCs/>
                <w:sz w:val="24"/>
                <w:szCs w:val="24"/>
                <w:lang w:val="kk-KZ"/>
              </w:rPr>
            </w:pPr>
          </w:p>
        </w:tc>
        <w:tc>
          <w:tcPr>
            <w:tcW w:w="1699" w:type="dxa"/>
          </w:tcPr>
          <w:p w14:paraId="39583732" w14:textId="77777777" w:rsidR="004F3CE2" w:rsidRPr="00F8678A" w:rsidRDefault="004F3CE2" w:rsidP="004F3CE2">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2413</w:t>
            </w:r>
          </w:p>
        </w:tc>
        <w:tc>
          <w:tcPr>
            <w:tcW w:w="1312" w:type="dxa"/>
          </w:tcPr>
          <w:p w14:paraId="084A4E23"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p>
        </w:tc>
        <w:tc>
          <w:tcPr>
            <w:tcW w:w="1564" w:type="dxa"/>
          </w:tcPr>
          <w:p w14:paraId="25A44771"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p>
        </w:tc>
        <w:tc>
          <w:tcPr>
            <w:tcW w:w="2889" w:type="dxa"/>
          </w:tcPr>
          <w:p w14:paraId="2A5592C4" w14:textId="72A3E555" w:rsidR="004F3CE2" w:rsidRPr="00F8678A" w:rsidRDefault="00C94DD1" w:rsidP="004F3CE2">
            <w:pPr>
              <w:spacing w:after="0" w:line="240" w:lineRule="auto"/>
              <w:rPr>
                <w:rFonts w:ascii="Times New Roman" w:hAnsi="Times New Roman" w:cs="Times New Roman"/>
                <w:b/>
                <w:bCs/>
                <w:sz w:val="24"/>
                <w:szCs w:val="24"/>
                <w:lang w:val="kk-KZ"/>
              </w:rPr>
            </w:pPr>
            <w:r w:rsidRPr="00F8678A">
              <w:rPr>
                <w:rFonts w:ascii="Times New Roman" w:hAnsi="Times New Roman" w:cs="Times New Roman"/>
                <w:color w:val="000000"/>
                <w:sz w:val="24"/>
                <w:szCs w:val="24"/>
                <w:lang w:val="kk-KZ"/>
              </w:rPr>
              <w:t>Қаржылық талдаушылар және кәсіби мамандар</w:t>
            </w:r>
          </w:p>
        </w:tc>
      </w:tr>
      <w:tr w:rsidR="00C94DD1" w:rsidRPr="00F8678A" w14:paraId="5B77AFD9" w14:textId="77777777" w:rsidTr="001736DD">
        <w:trPr>
          <w:trHeight w:val="20"/>
        </w:trPr>
        <w:tc>
          <w:tcPr>
            <w:tcW w:w="1454" w:type="dxa"/>
          </w:tcPr>
          <w:p w14:paraId="1630CA88"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bookmarkStart w:id="0" w:name="_Hlk214619974"/>
          </w:p>
        </w:tc>
        <w:tc>
          <w:tcPr>
            <w:tcW w:w="1699" w:type="dxa"/>
          </w:tcPr>
          <w:p w14:paraId="68D68C02" w14:textId="77777777" w:rsidR="004F3CE2" w:rsidRPr="00F8678A" w:rsidRDefault="004F3CE2" w:rsidP="004F3CE2">
            <w:pPr>
              <w:spacing w:after="0" w:line="240" w:lineRule="auto"/>
              <w:jc w:val="center"/>
              <w:rPr>
                <w:rFonts w:ascii="Times New Roman" w:hAnsi="Times New Roman" w:cs="Times New Roman"/>
                <w:b/>
                <w:bCs/>
                <w:sz w:val="24"/>
                <w:szCs w:val="24"/>
                <w:lang w:val="kk-KZ"/>
              </w:rPr>
            </w:pPr>
          </w:p>
        </w:tc>
        <w:tc>
          <w:tcPr>
            <w:tcW w:w="1312" w:type="dxa"/>
          </w:tcPr>
          <w:p w14:paraId="09C6294F" w14:textId="77777777" w:rsidR="004F3CE2" w:rsidRPr="00F8678A" w:rsidRDefault="004F3CE2" w:rsidP="004F3CE2">
            <w:pPr>
              <w:spacing w:after="0" w:line="240" w:lineRule="auto"/>
              <w:jc w:val="center"/>
              <w:rPr>
                <w:rFonts w:ascii="Times New Roman" w:hAnsi="Times New Roman" w:cs="Times New Roman"/>
                <w:sz w:val="24"/>
                <w:lang w:val="kk-KZ"/>
              </w:rPr>
            </w:pPr>
            <w:r w:rsidRPr="00F8678A">
              <w:rPr>
                <w:rFonts w:ascii="Times New Roman" w:hAnsi="Times New Roman" w:cs="Times New Roman"/>
                <w:sz w:val="24"/>
                <w:lang w:val="kk-KZ"/>
              </w:rPr>
              <w:t>2413-</w:t>
            </w:r>
            <w:r w:rsidR="00517757" w:rsidRPr="00F8678A">
              <w:rPr>
                <w:rFonts w:ascii="Times New Roman" w:hAnsi="Times New Roman" w:cs="Times New Roman"/>
                <w:sz w:val="24"/>
                <w:lang w:val="kk-KZ"/>
              </w:rPr>
              <w:t>1</w:t>
            </w:r>
          </w:p>
          <w:p w14:paraId="122B637D" w14:textId="77777777" w:rsidR="00621B68" w:rsidRPr="00F8678A" w:rsidRDefault="00621B68" w:rsidP="004F3CE2">
            <w:pPr>
              <w:spacing w:after="0" w:line="240" w:lineRule="auto"/>
              <w:jc w:val="center"/>
              <w:rPr>
                <w:rFonts w:ascii="Times New Roman" w:hAnsi="Times New Roman" w:cs="Times New Roman"/>
                <w:b/>
                <w:bCs/>
                <w:sz w:val="24"/>
                <w:szCs w:val="24"/>
                <w:lang w:val="kk-KZ"/>
              </w:rPr>
            </w:pPr>
          </w:p>
        </w:tc>
        <w:tc>
          <w:tcPr>
            <w:tcW w:w="1564" w:type="dxa"/>
          </w:tcPr>
          <w:p w14:paraId="25947732" w14:textId="77777777" w:rsidR="004F3CE2" w:rsidRPr="00F8678A" w:rsidRDefault="004F3CE2" w:rsidP="004F3CE2">
            <w:pPr>
              <w:spacing w:after="0" w:line="240" w:lineRule="auto"/>
              <w:jc w:val="center"/>
              <w:rPr>
                <w:rFonts w:ascii="Times New Roman" w:hAnsi="Times New Roman" w:cs="Times New Roman"/>
                <w:bCs/>
                <w:sz w:val="24"/>
                <w:szCs w:val="24"/>
                <w:lang w:val="kk-KZ"/>
              </w:rPr>
            </w:pPr>
          </w:p>
        </w:tc>
        <w:tc>
          <w:tcPr>
            <w:tcW w:w="2889" w:type="dxa"/>
          </w:tcPr>
          <w:p w14:paraId="4BAD8943" w14:textId="5E2D8CD3" w:rsidR="004F3CE2" w:rsidRPr="00F8678A" w:rsidRDefault="00C94DD1" w:rsidP="004F3CE2">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Қаржылық талдаушылар (жалпы бейін)</w:t>
            </w:r>
          </w:p>
        </w:tc>
      </w:tr>
      <w:tr w:rsidR="005F53A4" w:rsidRPr="00F8678A" w14:paraId="283FF6EF" w14:textId="77777777" w:rsidTr="001736DD">
        <w:trPr>
          <w:trHeight w:val="20"/>
        </w:trPr>
        <w:tc>
          <w:tcPr>
            <w:tcW w:w="1454" w:type="dxa"/>
          </w:tcPr>
          <w:p w14:paraId="033E5960" w14:textId="77777777" w:rsidR="005F53A4" w:rsidRPr="00F8678A" w:rsidRDefault="005F53A4" w:rsidP="00FA758D">
            <w:pPr>
              <w:spacing w:after="0" w:line="240" w:lineRule="auto"/>
              <w:jc w:val="center"/>
              <w:rPr>
                <w:rFonts w:ascii="Times New Roman" w:hAnsi="Times New Roman" w:cs="Times New Roman"/>
                <w:b/>
                <w:bCs/>
                <w:sz w:val="24"/>
                <w:szCs w:val="24"/>
                <w:lang w:val="kk-KZ"/>
              </w:rPr>
            </w:pPr>
          </w:p>
        </w:tc>
        <w:tc>
          <w:tcPr>
            <w:tcW w:w="1699" w:type="dxa"/>
          </w:tcPr>
          <w:p w14:paraId="09F75EB1" w14:textId="77777777" w:rsidR="005F53A4" w:rsidRPr="00F8678A" w:rsidRDefault="005F53A4" w:rsidP="00FA758D">
            <w:pPr>
              <w:spacing w:after="0" w:line="240" w:lineRule="auto"/>
              <w:jc w:val="center"/>
              <w:rPr>
                <w:rFonts w:ascii="Times New Roman" w:hAnsi="Times New Roman" w:cs="Times New Roman"/>
                <w:b/>
                <w:bCs/>
                <w:sz w:val="24"/>
                <w:szCs w:val="24"/>
                <w:lang w:val="kk-KZ"/>
              </w:rPr>
            </w:pPr>
          </w:p>
        </w:tc>
        <w:tc>
          <w:tcPr>
            <w:tcW w:w="1312" w:type="dxa"/>
          </w:tcPr>
          <w:p w14:paraId="71F86339" w14:textId="77777777" w:rsidR="005F53A4" w:rsidRPr="00F8678A" w:rsidRDefault="005F53A4" w:rsidP="00FA758D">
            <w:pPr>
              <w:spacing w:after="0" w:line="240" w:lineRule="auto"/>
              <w:jc w:val="center"/>
              <w:rPr>
                <w:rFonts w:ascii="Times New Roman" w:hAnsi="Times New Roman" w:cs="Times New Roman"/>
                <w:bCs/>
                <w:sz w:val="24"/>
                <w:szCs w:val="24"/>
                <w:lang w:val="kk-KZ"/>
              </w:rPr>
            </w:pPr>
          </w:p>
        </w:tc>
        <w:tc>
          <w:tcPr>
            <w:tcW w:w="1564" w:type="dxa"/>
          </w:tcPr>
          <w:p w14:paraId="61037802" w14:textId="024C51B3" w:rsidR="005F53A4" w:rsidRPr="00F8678A" w:rsidRDefault="005F53A4" w:rsidP="00FA758D">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2413-1-002</w:t>
            </w:r>
          </w:p>
        </w:tc>
        <w:tc>
          <w:tcPr>
            <w:tcW w:w="2889" w:type="dxa"/>
          </w:tcPr>
          <w:p w14:paraId="5D1FCE73" w14:textId="05855900" w:rsidR="005F53A4" w:rsidRPr="00F8678A" w:rsidRDefault="005F53A4" w:rsidP="00FA758D">
            <w:pPr>
              <w:spacing w:after="0" w:line="240" w:lineRule="auto"/>
              <w:rPr>
                <w:rFonts w:ascii="Times New Roman" w:hAnsi="Times New Roman" w:cs="Times New Roman"/>
                <w:color w:val="000000"/>
                <w:sz w:val="24"/>
                <w:szCs w:val="24"/>
                <w:lang w:val="kk-KZ"/>
              </w:rPr>
            </w:pPr>
            <w:r w:rsidRPr="005F53A4">
              <w:rPr>
                <w:rFonts w:ascii="Times New Roman" w:hAnsi="Times New Roman" w:cs="Times New Roman"/>
                <w:color w:val="000000"/>
                <w:sz w:val="24"/>
                <w:szCs w:val="24"/>
                <w:lang w:val="kk-KZ"/>
              </w:rPr>
              <w:t>Қаржы талдаушысы</w:t>
            </w:r>
          </w:p>
        </w:tc>
      </w:tr>
      <w:bookmarkEnd w:id="0"/>
      <w:tr w:rsidR="00C94DD1" w:rsidRPr="00F8678A" w14:paraId="50ACF0D1" w14:textId="77777777" w:rsidTr="001736DD">
        <w:trPr>
          <w:trHeight w:val="20"/>
        </w:trPr>
        <w:tc>
          <w:tcPr>
            <w:tcW w:w="1454" w:type="dxa"/>
          </w:tcPr>
          <w:p w14:paraId="58B5AE89" w14:textId="77777777" w:rsidR="00FA758D" w:rsidRPr="00F8678A" w:rsidRDefault="00FA758D" w:rsidP="00FA758D">
            <w:pPr>
              <w:spacing w:after="0" w:line="240" w:lineRule="auto"/>
              <w:jc w:val="center"/>
              <w:rPr>
                <w:rFonts w:ascii="Times New Roman" w:hAnsi="Times New Roman" w:cs="Times New Roman"/>
                <w:b/>
                <w:bCs/>
                <w:sz w:val="24"/>
                <w:szCs w:val="24"/>
                <w:lang w:val="kk-KZ"/>
              </w:rPr>
            </w:pPr>
          </w:p>
        </w:tc>
        <w:tc>
          <w:tcPr>
            <w:tcW w:w="1699" w:type="dxa"/>
          </w:tcPr>
          <w:p w14:paraId="4CF5B5BB" w14:textId="77777777" w:rsidR="00FA758D" w:rsidRPr="00F8678A" w:rsidRDefault="00FA758D" w:rsidP="00FA758D">
            <w:pPr>
              <w:spacing w:after="0" w:line="240" w:lineRule="auto"/>
              <w:jc w:val="center"/>
              <w:rPr>
                <w:rFonts w:ascii="Times New Roman" w:hAnsi="Times New Roman" w:cs="Times New Roman"/>
                <w:b/>
                <w:bCs/>
                <w:sz w:val="24"/>
                <w:szCs w:val="24"/>
                <w:lang w:val="kk-KZ"/>
              </w:rPr>
            </w:pPr>
          </w:p>
        </w:tc>
        <w:tc>
          <w:tcPr>
            <w:tcW w:w="1312" w:type="dxa"/>
          </w:tcPr>
          <w:p w14:paraId="0949995C" w14:textId="77777777" w:rsidR="00FA758D" w:rsidRPr="00F8678A" w:rsidRDefault="00FA758D" w:rsidP="00FA758D">
            <w:pPr>
              <w:spacing w:after="0" w:line="240" w:lineRule="auto"/>
              <w:jc w:val="center"/>
              <w:rPr>
                <w:rFonts w:ascii="Times New Roman" w:hAnsi="Times New Roman" w:cs="Times New Roman"/>
                <w:bCs/>
                <w:sz w:val="24"/>
                <w:szCs w:val="24"/>
                <w:lang w:val="kk-KZ"/>
              </w:rPr>
            </w:pPr>
          </w:p>
        </w:tc>
        <w:tc>
          <w:tcPr>
            <w:tcW w:w="1564" w:type="dxa"/>
          </w:tcPr>
          <w:p w14:paraId="678D0A67" w14:textId="0045E70A" w:rsidR="00FA758D" w:rsidRPr="00F8678A" w:rsidRDefault="00FA758D" w:rsidP="00FA758D">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2413-1-00</w:t>
            </w:r>
            <w:r w:rsidR="005F53A4">
              <w:rPr>
                <w:rFonts w:ascii="Times New Roman" w:hAnsi="Times New Roman" w:cs="Times New Roman"/>
                <w:bCs/>
                <w:sz w:val="24"/>
                <w:szCs w:val="24"/>
                <w:lang w:val="kk-KZ"/>
              </w:rPr>
              <w:t>3</w:t>
            </w:r>
          </w:p>
          <w:p w14:paraId="28D50329" w14:textId="52CDDEBC" w:rsidR="00FA758D" w:rsidRPr="00F8678A" w:rsidRDefault="00FA758D" w:rsidP="00FA758D">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i/>
                <w:szCs w:val="24"/>
                <w:lang w:val="kk-KZ"/>
              </w:rPr>
              <w:t>(</w:t>
            </w:r>
            <w:r w:rsidR="00C94DD1" w:rsidRPr="00F8678A">
              <w:rPr>
                <w:rFonts w:ascii="Times New Roman" w:hAnsi="Times New Roman" w:cs="Times New Roman"/>
                <w:bCs/>
                <w:i/>
                <w:szCs w:val="24"/>
                <w:lang w:val="kk-KZ"/>
              </w:rPr>
              <w:t>№ 1 ҰКС</w:t>
            </w:r>
            <w:r w:rsidR="00D34A2C" w:rsidRPr="00F8678A">
              <w:rPr>
                <w:rFonts w:ascii="Times New Roman" w:hAnsi="Times New Roman" w:cs="Times New Roman"/>
                <w:bCs/>
                <w:i/>
                <w:szCs w:val="24"/>
                <w:lang w:val="kk-KZ"/>
              </w:rPr>
              <w:t xml:space="preserve"> өзгерістер жобасы</w:t>
            </w:r>
            <w:r w:rsidRPr="00F8678A">
              <w:rPr>
                <w:rFonts w:ascii="Times New Roman" w:hAnsi="Times New Roman" w:cs="Times New Roman"/>
                <w:bCs/>
                <w:i/>
                <w:szCs w:val="24"/>
                <w:lang w:val="kk-KZ"/>
              </w:rPr>
              <w:t>)</w:t>
            </w:r>
          </w:p>
        </w:tc>
        <w:tc>
          <w:tcPr>
            <w:tcW w:w="2889" w:type="dxa"/>
          </w:tcPr>
          <w:p w14:paraId="0EE70B66" w14:textId="53C10F58" w:rsidR="00FA758D" w:rsidRPr="00F8678A" w:rsidRDefault="00C94DD1" w:rsidP="00FA758D">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Банк саласындағы маман</w:t>
            </w:r>
          </w:p>
        </w:tc>
      </w:tr>
      <w:tr w:rsidR="00C94DD1" w:rsidRPr="00F8678A" w14:paraId="7CFEAE18" w14:textId="77777777" w:rsidTr="001736DD">
        <w:trPr>
          <w:trHeight w:val="20"/>
        </w:trPr>
        <w:tc>
          <w:tcPr>
            <w:tcW w:w="1454" w:type="dxa"/>
          </w:tcPr>
          <w:p w14:paraId="159F5493" w14:textId="77777777" w:rsidR="00FA758D" w:rsidRPr="00F8678A" w:rsidRDefault="00FA758D" w:rsidP="00FA758D">
            <w:pPr>
              <w:spacing w:after="0" w:line="240" w:lineRule="auto"/>
              <w:jc w:val="center"/>
              <w:rPr>
                <w:rFonts w:ascii="Times New Roman" w:hAnsi="Times New Roman" w:cs="Times New Roman"/>
                <w:b/>
                <w:bCs/>
                <w:sz w:val="24"/>
                <w:szCs w:val="24"/>
                <w:highlight w:val="cyan"/>
                <w:lang w:val="kk-KZ"/>
              </w:rPr>
            </w:pPr>
          </w:p>
        </w:tc>
        <w:tc>
          <w:tcPr>
            <w:tcW w:w="1699" w:type="dxa"/>
          </w:tcPr>
          <w:p w14:paraId="1C7C4C4B" w14:textId="77777777" w:rsidR="00FA758D" w:rsidRPr="00F8678A" w:rsidRDefault="00FA758D" w:rsidP="00FA758D">
            <w:pPr>
              <w:spacing w:after="0" w:line="240" w:lineRule="auto"/>
              <w:jc w:val="center"/>
              <w:rPr>
                <w:rFonts w:ascii="Times New Roman" w:hAnsi="Times New Roman" w:cs="Times New Roman"/>
                <w:b/>
                <w:bCs/>
                <w:sz w:val="24"/>
                <w:szCs w:val="24"/>
                <w:highlight w:val="cyan"/>
                <w:lang w:val="kk-KZ"/>
              </w:rPr>
            </w:pPr>
          </w:p>
        </w:tc>
        <w:tc>
          <w:tcPr>
            <w:tcW w:w="1312" w:type="dxa"/>
          </w:tcPr>
          <w:p w14:paraId="67879842" w14:textId="77777777" w:rsidR="00FA758D" w:rsidRPr="00F8678A" w:rsidRDefault="00FA758D" w:rsidP="00FA758D">
            <w:pPr>
              <w:spacing w:after="0" w:line="240" w:lineRule="auto"/>
              <w:jc w:val="center"/>
              <w:rPr>
                <w:rFonts w:ascii="Times New Roman" w:hAnsi="Times New Roman" w:cs="Times New Roman"/>
                <w:bCs/>
                <w:sz w:val="24"/>
                <w:szCs w:val="24"/>
                <w:highlight w:val="cyan"/>
                <w:lang w:val="kk-KZ"/>
              </w:rPr>
            </w:pPr>
          </w:p>
        </w:tc>
        <w:tc>
          <w:tcPr>
            <w:tcW w:w="1564" w:type="dxa"/>
          </w:tcPr>
          <w:p w14:paraId="57E912F6" w14:textId="373E7E14" w:rsidR="00FA758D" w:rsidRPr="00F8678A" w:rsidRDefault="00FA758D" w:rsidP="00FA758D">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2413-1-00</w:t>
            </w:r>
            <w:r w:rsidR="005F53A4">
              <w:rPr>
                <w:rFonts w:ascii="Times New Roman" w:hAnsi="Times New Roman" w:cs="Times New Roman"/>
                <w:bCs/>
                <w:sz w:val="24"/>
                <w:szCs w:val="24"/>
                <w:lang w:val="kk-KZ"/>
              </w:rPr>
              <w:t>4</w:t>
            </w:r>
          </w:p>
          <w:p w14:paraId="6626C270" w14:textId="18809CEC" w:rsidR="00FA758D" w:rsidRPr="00F8678A" w:rsidRDefault="00D34A2C" w:rsidP="00FA758D">
            <w:pPr>
              <w:spacing w:after="0" w:line="240" w:lineRule="auto"/>
              <w:jc w:val="center"/>
              <w:rPr>
                <w:rFonts w:ascii="Times New Roman" w:hAnsi="Times New Roman" w:cs="Times New Roman"/>
                <w:bCs/>
                <w:i/>
                <w:lang w:val="kk-KZ"/>
              </w:rPr>
            </w:pPr>
            <w:r w:rsidRPr="00F8678A">
              <w:rPr>
                <w:rFonts w:ascii="Times New Roman" w:hAnsi="Times New Roman" w:cs="Times New Roman"/>
                <w:bCs/>
                <w:i/>
                <w:szCs w:val="24"/>
                <w:lang w:val="kk-KZ"/>
              </w:rPr>
              <w:t>(№ 1 ҰКС өзгерістер жобасы)</w:t>
            </w:r>
          </w:p>
          <w:p w14:paraId="77FE2F8E" w14:textId="77777777" w:rsidR="00FA758D" w:rsidRPr="00F8678A" w:rsidRDefault="00FA758D" w:rsidP="00FA758D">
            <w:pPr>
              <w:spacing w:after="0" w:line="240" w:lineRule="auto"/>
              <w:jc w:val="center"/>
              <w:rPr>
                <w:rFonts w:ascii="Times New Roman" w:hAnsi="Times New Roman" w:cs="Times New Roman"/>
                <w:bCs/>
                <w:i/>
                <w:lang w:val="kk-KZ"/>
              </w:rPr>
            </w:pPr>
          </w:p>
        </w:tc>
        <w:tc>
          <w:tcPr>
            <w:tcW w:w="2889" w:type="dxa"/>
          </w:tcPr>
          <w:p w14:paraId="6D7357DD" w14:textId="2C6F2DC0" w:rsidR="00FA758D" w:rsidRPr="00F8678A" w:rsidRDefault="00D34A2C" w:rsidP="00FA758D">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Капитал нарығының маманы</w:t>
            </w:r>
          </w:p>
        </w:tc>
      </w:tr>
      <w:tr w:rsidR="002F03D1" w:rsidRPr="00F8678A" w14:paraId="776B00A3" w14:textId="77777777" w:rsidTr="001736DD">
        <w:trPr>
          <w:trHeight w:val="20"/>
        </w:trPr>
        <w:tc>
          <w:tcPr>
            <w:tcW w:w="1454" w:type="dxa"/>
          </w:tcPr>
          <w:p w14:paraId="4C874922" w14:textId="77777777" w:rsidR="002F03D1" w:rsidRPr="00F8678A" w:rsidRDefault="002F03D1" w:rsidP="002F03D1">
            <w:pPr>
              <w:spacing w:after="0" w:line="240" w:lineRule="auto"/>
              <w:jc w:val="center"/>
              <w:rPr>
                <w:rFonts w:ascii="Times New Roman" w:hAnsi="Times New Roman" w:cs="Times New Roman"/>
                <w:b/>
                <w:bCs/>
                <w:sz w:val="24"/>
                <w:szCs w:val="24"/>
                <w:highlight w:val="cyan"/>
                <w:lang w:val="kk-KZ"/>
              </w:rPr>
            </w:pPr>
          </w:p>
        </w:tc>
        <w:tc>
          <w:tcPr>
            <w:tcW w:w="1699" w:type="dxa"/>
          </w:tcPr>
          <w:p w14:paraId="7D0D8AE5" w14:textId="77777777" w:rsidR="002F03D1" w:rsidRPr="00F8678A" w:rsidRDefault="002F03D1" w:rsidP="002F03D1">
            <w:pPr>
              <w:spacing w:after="0" w:line="240" w:lineRule="auto"/>
              <w:jc w:val="center"/>
              <w:rPr>
                <w:rFonts w:ascii="Times New Roman" w:hAnsi="Times New Roman" w:cs="Times New Roman"/>
                <w:b/>
                <w:bCs/>
                <w:sz w:val="24"/>
                <w:szCs w:val="24"/>
                <w:highlight w:val="cyan"/>
                <w:lang w:val="kk-KZ"/>
              </w:rPr>
            </w:pPr>
          </w:p>
        </w:tc>
        <w:tc>
          <w:tcPr>
            <w:tcW w:w="1312" w:type="dxa"/>
          </w:tcPr>
          <w:p w14:paraId="0B966277" w14:textId="5F66D0FE" w:rsidR="002F03D1" w:rsidRPr="00F8678A" w:rsidRDefault="002F03D1" w:rsidP="002F03D1">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sz w:val="24"/>
              </w:rPr>
              <w:t>2413-</w:t>
            </w:r>
            <w:r>
              <w:rPr>
                <w:rFonts w:ascii="Times New Roman" w:hAnsi="Times New Roman" w:cs="Times New Roman"/>
                <w:sz w:val="24"/>
              </w:rPr>
              <w:t>3</w:t>
            </w:r>
          </w:p>
        </w:tc>
        <w:tc>
          <w:tcPr>
            <w:tcW w:w="1564" w:type="dxa"/>
          </w:tcPr>
          <w:p w14:paraId="234C18AB" w14:textId="77777777" w:rsidR="002F03D1" w:rsidRPr="00F8678A" w:rsidRDefault="002F03D1" w:rsidP="002F03D1">
            <w:pPr>
              <w:spacing w:after="0" w:line="240" w:lineRule="auto"/>
              <w:jc w:val="center"/>
              <w:rPr>
                <w:rFonts w:ascii="Times New Roman" w:hAnsi="Times New Roman" w:cs="Times New Roman"/>
                <w:bCs/>
                <w:sz w:val="24"/>
                <w:szCs w:val="24"/>
                <w:lang w:val="kk-KZ"/>
              </w:rPr>
            </w:pPr>
          </w:p>
        </w:tc>
        <w:tc>
          <w:tcPr>
            <w:tcW w:w="2889" w:type="dxa"/>
          </w:tcPr>
          <w:p w14:paraId="395B1CC2" w14:textId="208A2B01" w:rsidR="002F03D1" w:rsidRPr="00F8678A" w:rsidRDefault="002F03D1" w:rsidP="002F03D1">
            <w:pPr>
              <w:spacing w:after="0" w:line="240" w:lineRule="auto"/>
              <w:rPr>
                <w:rFonts w:ascii="Times New Roman" w:hAnsi="Times New Roman" w:cs="Times New Roman"/>
                <w:color w:val="000000"/>
                <w:sz w:val="24"/>
                <w:szCs w:val="24"/>
                <w:lang w:val="kk-KZ"/>
              </w:rPr>
            </w:pPr>
            <w:r w:rsidRPr="002F03D1">
              <w:rPr>
                <w:rFonts w:ascii="Times New Roman" w:hAnsi="Times New Roman" w:cs="Times New Roman"/>
                <w:color w:val="000000"/>
                <w:sz w:val="24"/>
                <w:szCs w:val="24"/>
                <w:lang w:val="kk-KZ"/>
              </w:rPr>
              <w:t>Қаржы тәуекел-талдаушылары</w:t>
            </w:r>
          </w:p>
        </w:tc>
      </w:tr>
      <w:tr w:rsidR="002F03D1" w:rsidRPr="00F8678A" w14:paraId="57C882C0" w14:textId="77777777" w:rsidTr="001736DD">
        <w:trPr>
          <w:trHeight w:val="20"/>
        </w:trPr>
        <w:tc>
          <w:tcPr>
            <w:tcW w:w="1454" w:type="dxa"/>
          </w:tcPr>
          <w:p w14:paraId="26C3B616" w14:textId="77777777" w:rsidR="002F03D1" w:rsidRPr="00F8678A" w:rsidRDefault="002F03D1" w:rsidP="002F03D1">
            <w:pPr>
              <w:spacing w:after="0" w:line="240" w:lineRule="auto"/>
              <w:jc w:val="center"/>
              <w:rPr>
                <w:rFonts w:ascii="Times New Roman" w:hAnsi="Times New Roman" w:cs="Times New Roman"/>
                <w:b/>
                <w:bCs/>
                <w:sz w:val="24"/>
                <w:szCs w:val="24"/>
                <w:highlight w:val="cyan"/>
                <w:lang w:val="kk-KZ"/>
              </w:rPr>
            </w:pPr>
          </w:p>
        </w:tc>
        <w:tc>
          <w:tcPr>
            <w:tcW w:w="1699" w:type="dxa"/>
          </w:tcPr>
          <w:p w14:paraId="3D2D3D2A" w14:textId="77777777" w:rsidR="002F03D1" w:rsidRPr="00F8678A" w:rsidRDefault="002F03D1" w:rsidP="002F03D1">
            <w:pPr>
              <w:spacing w:after="0" w:line="240" w:lineRule="auto"/>
              <w:jc w:val="center"/>
              <w:rPr>
                <w:rFonts w:ascii="Times New Roman" w:hAnsi="Times New Roman" w:cs="Times New Roman"/>
                <w:b/>
                <w:bCs/>
                <w:sz w:val="24"/>
                <w:szCs w:val="24"/>
                <w:highlight w:val="cyan"/>
                <w:lang w:val="kk-KZ"/>
              </w:rPr>
            </w:pPr>
          </w:p>
        </w:tc>
        <w:tc>
          <w:tcPr>
            <w:tcW w:w="1312" w:type="dxa"/>
          </w:tcPr>
          <w:p w14:paraId="0B903F90" w14:textId="77777777" w:rsidR="002F03D1" w:rsidRPr="00F8678A" w:rsidRDefault="002F03D1" w:rsidP="002F03D1">
            <w:pPr>
              <w:spacing w:after="0" w:line="240" w:lineRule="auto"/>
              <w:jc w:val="center"/>
              <w:rPr>
                <w:rFonts w:ascii="Times New Roman" w:hAnsi="Times New Roman" w:cs="Times New Roman"/>
                <w:bCs/>
                <w:sz w:val="24"/>
                <w:szCs w:val="24"/>
                <w:lang w:val="kk-KZ"/>
              </w:rPr>
            </w:pPr>
          </w:p>
        </w:tc>
        <w:tc>
          <w:tcPr>
            <w:tcW w:w="1564" w:type="dxa"/>
          </w:tcPr>
          <w:p w14:paraId="37E33FD8" w14:textId="066C7C37" w:rsidR="002F03D1" w:rsidRPr="00F8678A" w:rsidRDefault="002F03D1" w:rsidP="002F03D1">
            <w:pPr>
              <w:spacing w:after="0" w:line="240" w:lineRule="auto"/>
              <w:jc w:val="center"/>
              <w:rPr>
                <w:rFonts w:ascii="Times New Roman" w:hAnsi="Times New Roman" w:cs="Times New Roman"/>
                <w:bCs/>
                <w:sz w:val="24"/>
                <w:szCs w:val="24"/>
                <w:lang w:val="kk-KZ"/>
              </w:rPr>
            </w:pPr>
            <w:r w:rsidRPr="00214D65">
              <w:rPr>
                <w:rFonts w:ascii="Times New Roman" w:hAnsi="Times New Roman" w:cs="Times New Roman"/>
                <w:bCs/>
                <w:sz w:val="24"/>
                <w:szCs w:val="24"/>
                <w:lang w:val="kk-KZ"/>
              </w:rPr>
              <w:t>2413-3-001</w:t>
            </w:r>
          </w:p>
        </w:tc>
        <w:tc>
          <w:tcPr>
            <w:tcW w:w="2889" w:type="dxa"/>
          </w:tcPr>
          <w:p w14:paraId="241514B7" w14:textId="7CE0A3E6" w:rsidR="002F03D1" w:rsidRPr="00F8678A" w:rsidRDefault="002F03D1" w:rsidP="002F03D1">
            <w:pPr>
              <w:spacing w:after="0" w:line="240" w:lineRule="auto"/>
              <w:rPr>
                <w:rFonts w:ascii="Times New Roman" w:hAnsi="Times New Roman" w:cs="Times New Roman"/>
                <w:color w:val="000000"/>
                <w:sz w:val="24"/>
                <w:szCs w:val="24"/>
                <w:lang w:val="kk-KZ"/>
              </w:rPr>
            </w:pPr>
            <w:r w:rsidRPr="002F03D1">
              <w:rPr>
                <w:rFonts w:ascii="Times New Roman" w:hAnsi="Times New Roman" w:cs="Times New Roman"/>
                <w:color w:val="000000"/>
                <w:sz w:val="24"/>
                <w:szCs w:val="24"/>
                <w:lang w:val="kk-KZ"/>
              </w:rPr>
              <w:t>Тәуекелді басқару менеджері</w:t>
            </w:r>
          </w:p>
        </w:tc>
      </w:tr>
      <w:tr w:rsidR="00C94DD1" w:rsidRPr="00F8678A" w14:paraId="34773B7E" w14:textId="77777777" w:rsidTr="001736DD">
        <w:trPr>
          <w:trHeight w:val="20"/>
        </w:trPr>
        <w:tc>
          <w:tcPr>
            <w:tcW w:w="1454" w:type="dxa"/>
          </w:tcPr>
          <w:p w14:paraId="687C470A" w14:textId="77777777" w:rsidR="00FA758D" w:rsidRPr="00F8678A" w:rsidRDefault="00FA758D" w:rsidP="00FA758D">
            <w:pPr>
              <w:spacing w:after="0" w:line="240" w:lineRule="auto"/>
              <w:jc w:val="center"/>
              <w:rPr>
                <w:rFonts w:ascii="Times New Roman" w:hAnsi="Times New Roman" w:cs="Times New Roman"/>
                <w:b/>
                <w:bCs/>
                <w:sz w:val="24"/>
                <w:szCs w:val="24"/>
                <w:highlight w:val="cyan"/>
                <w:lang w:val="kk-KZ"/>
              </w:rPr>
            </w:pPr>
          </w:p>
        </w:tc>
        <w:tc>
          <w:tcPr>
            <w:tcW w:w="1699" w:type="dxa"/>
          </w:tcPr>
          <w:p w14:paraId="02BE3CDD" w14:textId="77777777" w:rsidR="00FA758D" w:rsidRPr="00F8678A" w:rsidRDefault="00FA758D" w:rsidP="00FA758D">
            <w:pPr>
              <w:spacing w:after="0" w:line="240" w:lineRule="auto"/>
              <w:jc w:val="center"/>
              <w:rPr>
                <w:rFonts w:ascii="Times New Roman" w:hAnsi="Times New Roman" w:cs="Times New Roman"/>
                <w:b/>
                <w:bCs/>
                <w:sz w:val="24"/>
                <w:szCs w:val="24"/>
                <w:highlight w:val="cyan"/>
                <w:lang w:val="kk-KZ"/>
              </w:rPr>
            </w:pPr>
          </w:p>
        </w:tc>
        <w:tc>
          <w:tcPr>
            <w:tcW w:w="1312" w:type="dxa"/>
          </w:tcPr>
          <w:p w14:paraId="5731AD92" w14:textId="77777777" w:rsidR="00FA758D" w:rsidRPr="00F8678A" w:rsidRDefault="00FA758D" w:rsidP="00FA758D">
            <w:pPr>
              <w:spacing w:after="0" w:line="240" w:lineRule="auto"/>
              <w:jc w:val="center"/>
              <w:rPr>
                <w:rFonts w:ascii="Times New Roman" w:hAnsi="Times New Roman" w:cs="Times New Roman"/>
                <w:bCs/>
                <w:sz w:val="24"/>
                <w:szCs w:val="24"/>
                <w:highlight w:val="cyan"/>
                <w:lang w:val="kk-KZ"/>
              </w:rPr>
            </w:pPr>
            <w:r w:rsidRPr="00F8678A">
              <w:rPr>
                <w:rFonts w:ascii="Times New Roman" w:hAnsi="Times New Roman" w:cs="Times New Roman"/>
                <w:bCs/>
                <w:sz w:val="24"/>
                <w:szCs w:val="24"/>
                <w:lang w:val="kk-KZ"/>
              </w:rPr>
              <w:t>2413-6</w:t>
            </w:r>
          </w:p>
        </w:tc>
        <w:tc>
          <w:tcPr>
            <w:tcW w:w="1564" w:type="dxa"/>
          </w:tcPr>
          <w:p w14:paraId="27DC983A" w14:textId="461ECFB1" w:rsidR="00FA758D" w:rsidRPr="00F8678A" w:rsidRDefault="00FA758D" w:rsidP="00D34A2C">
            <w:pPr>
              <w:spacing w:after="0" w:line="240" w:lineRule="auto"/>
              <w:jc w:val="center"/>
              <w:rPr>
                <w:rFonts w:ascii="Times New Roman" w:hAnsi="Times New Roman" w:cs="Times New Roman"/>
                <w:bCs/>
                <w:sz w:val="24"/>
                <w:szCs w:val="24"/>
                <w:lang w:val="kk-KZ"/>
              </w:rPr>
            </w:pPr>
            <w:r w:rsidRPr="00F8678A">
              <w:rPr>
                <w:rFonts w:ascii="Times New Roman" w:hAnsi="Times New Roman" w:cs="Times New Roman"/>
                <w:bCs/>
                <w:sz w:val="24"/>
                <w:szCs w:val="24"/>
                <w:lang w:val="kk-KZ"/>
              </w:rPr>
              <w:t xml:space="preserve">2413-6-004 </w:t>
            </w:r>
            <w:r w:rsidR="00D34A2C" w:rsidRPr="00F8678A">
              <w:rPr>
                <w:rFonts w:ascii="Times New Roman" w:hAnsi="Times New Roman" w:cs="Times New Roman"/>
                <w:bCs/>
                <w:i/>
                <w:szCs w:val="24"/>
                <w:lang w:val="kk-KZ"/>
              </w:rPr>
              <w:t>(№ 1 ҰКС өзгерістер жобасы)</w:t>
            </w:r>
          </w:p>
        </w:tc>
        <w:tc>
          <w:tcPr>
            <w:tcW w:w="2889" w:type="dxa"/>
          </w:tcPr>
          <w:p w14:paraId="54C8BFE9" w14:textId="4AA38A8E" w:rsidR="00FA758D" w:rsidRPr="00F8678A" w:rsidRDefault="00D34A2C" w:rsidP="00FA758D">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саласындағы маман</w:t>
            </w:r>
          </w:p>
        </w:tc>
      </w:tr>
    </w:tbl>
    <w:p w14:paraId="5D320F30" w14:textId="77777777" w:rsidR="00F9720E" w:rsidRPr="00F8678A" w:rsidRDefault="00F9720E" w:rsidP="003006C7">
      <w:pPr>
        <w:spacing w:after="0" w:line="240" w:lineRule="auto"/>
        <w:ind w:firstLine="426"/>
        <w:rPr>
          <w:rFonts w:ascii="Times New Roman" w:hAnsi="Times New Roman" w:cs="Times New Roman"/>
          <w:b/>
          <w:color w:val="000000"/>
          <w:sz w:val="24"/>
          <w:szCs w:val="24"/>
          <w:lang w:val="kk-KZ"/>
        </w:rPr>
      </w:pPr>
    </w:p>
    <w:p w14:paraId="647D8A0A" w14:textId="38A10B07" w:rsidR="003006C7" w:rsidRPr="00F8678A" w:rsidRDefault="002022CE" w:rsidP="003006C7">
      <w:pPr>
        <w:spacing w:after="0" w:line="240" w:lineRule="auto"/>
        <w:ind w:firstLine="426"/>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2.</w:t>
      </w:r>
      <w:r w:rsidR="003006C7" w:rsidRPr="00F8678A">
        <w:rPr>
          <w:rFonts w:ascii="Times New Roman" w:hAnsi="Times New Roman" w:cs="Times New Roman"/>
          <w:b/>
          <w:color w:val="000000"/>
          <w:sz w:val="24"/>
          <w:szCs w:val="24"/>
          <w:lang w:val="kk-KZ"/>
        </w:rPr>
        <w:t xml:space="preserve"> </w:t>
      </w:r>
      <w:r w:rsidR="00D34A2C" w:rsidRPr="00F8678A">
        <w:rPr>
          <w:rFonts w:ascii="Times New Roman" w:hAnsi="Times New Roman" w:cs="Times New Roman"/>
          <w:b/>
          <w:color w:val="000000"/>
          <w:sz w:val="24"/>
          <w:szCs w:val="24"/>
          <w:lang w:val="kk-KZ"/>
        </w:rPr>
        <w:t>Жалпы ережелер</w:t>
      </w:r>
    </w:p>
    <w:p w14:paraId="3F258729" w14:textId="77777777" w:rsidR="003006C7" w:rsidRPr="00F8678A" w:rsidRDefault="003006C7" w:rsidP="003006C7">
      <w:pPr>
        <w:spacing w:after="0" w:line="240" w:lineRule="auto"/>
        <w:ind w:firstLine="426"/>
        <w:rPr>
          <w:rFonts w:ascii="Times New Roman" w:hAnsi="Times New Roman" w:cs="Times New Roman"/>
          <w:b/>
          <w:color w:val="000000"/>
          <w:sz w:val="24"/>
          <w:szCs w:val="24"/>
          <w:lang w:val="kk-KZ"/>
        </w:rPr>
      </w:pPr>
    </w:p>
    <w:p w14:paraId="439CDFBA" w14:textId="77777777" w:rsidR="00D34A2C" w:rsidRPr="00F8678A" w:rsidRDefault="00D34A2C" w:rsidP="003006C7">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Пайым</w:t>
      </w:r>
      <w:r w:rsidR="003006C7" w:rsidRPr="00F8678A">
        <w:rPr>
          <w:rFonts w:ascii="Times New Roman" w:hAnsi="Times New Roman" w:cs="Times New Roman"/>
          <w:b/>
          <w:sz w:val="24"/>
          <w:szCs w:val="24"/>
          <w:lang w:val="kk-KZ"/>
        </w:rPr>
        <w:t>:</w:t>
      </w:r>
      <w:r w:rsidR="003006C7" w:rsidRPr="00F8678A">
        <w:rPr>
          <w:rFonts w:ascii="Times New Roman" w:hAnsi="Times New Roman" w:cs="Times New Roman"/>
          <w:color w:val="000000"/>
          <w:sz w:val="24"/>
          <w:szCs w:val="24"/>
          <w:lang w:val="kk-KZ"/>
        </w:rPr>
        <w:t xml:space="preserve"> </w:t>
      </w:r>
      <w:r w:rsidRPr="00F8678A">
        <w:rPr>
          <w:rFonts w:ascii="Times New Roman" w:hAnsi="Times New Roman" w:cs="Times New Roman"/>
          <w:color w:val="000000"/>
          <w:sz w:val="24"/>
          <w:szCs w:val="24"/>
          <w:lang w:val="kk-KZ"/>
        </w:rPr>
        <w:t>қолданыстағы біліктілік жүйесін одан әрі дамытуды, кадрларды тиімді пайдалануды және оларды дайындауды қамтамасыз ету.</w:t>
      </w:r>
    </w:p>
    <w:p w14:paraId="7CB0CD10" w14:textId="5F448B3F" w:rsidR="00D34A2C" w:rsidRPr="00F8678A" w:rsidRDefault="00D34A2C" w:rsidP="005C6513">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Мақсат</w:t>
      </w:r>
      <w:r w:rsidR="003006C7" w:rsidRPr="00F8678A">
        <w:rPr>
          <w:rFonts w:ascii="Times New Roman" w:hAnsi="Times New Roman" w:cs="Times New Roman"/>
          <w:b/>
          <w:sz w:val="24"/>
          <w:szCs w:val="24"/>
          <w:lang w:val="kk-KZ"/>
        </w:rPr>
        <w:t>:</w:t>
      </w:r>
      <w:r w:rsidR="003006C7" w:rsidRPr="00F8678A">
        <w:rPr>
          <w:rFonts w:ascii="Times New Roman" w:hAnsi="Times New Roman" w:cs="Times New Roman"/>
          <w:color w:val="000000"/>
          <w:sz w:val="24"/>
          <w:szCs w:val="24"/>
          <w:lang w:val="kk-KZ"/>
        </w:rPr>
        <w:t xml:space="preserve"> </w:t>
      </w:r>
      <w:r w:rsidRPr="00F8678A">
        <w:rPr>
          <w:rFonts w:ascii="Times New Roman" w:hAnsi="Times New Roman" w:cs="Times New Roman"/>
          <w:color w:val="000000"/>
          <w:sz w:val="24"/>
          <w:szCs w:val="24"/>
          <w:lang w:val="kk-KZ"/>
        </w:rPr>
        <w:t xml:space="preserve">ұлттық біліктілік шеңбері негізінде қызметкерлердің жеке және кәсіби құзыреттеріне, </w:t>
      </w:r>
      <w:r w:rsidR="009635A9" w:rsidRPr="00F8678A">
        <w:rPr>
          <w:rFonts w:ascii="Times New Roman" w:hAnsi="Times New Roman" w:cs="Times New Roman"/>
          <w:color w:val="000000"/>
          <w:sz w:val="24"/>
          <w:szCs w:val="24"/>
          <w:lang w:val="kk-KZ"/>
        </w:rPr>
        <w:t>машықтарына</w:t>
      </w:r>
      <w:r w:rsidRPr="00F8678A">
        <w:rPr>
          <w:rFonts w:ascii="Times New Roman" w:hAnsi="Times New Roman" w:cs="Times New Roman"/>
          <w:color w:val="000000"/>
          <w:sz w:val="24"/>
          <w:szCs w:val="24"/>
          <w:lang w:val="kk-KZ"/>
        </w:rPr>
        <w:t>, дағдылары мен білімдеріне қойылатын талаптарды сипаттау.</w:t>
      </w:r>
    </w:p>
    <w:p w14:paraId="5ABDA703" w14:textId="63FBBACB" w:rsidR="00D34A2C" w:rsidRPr="00F8678A" w:rsidRDefault="00D34A2C" w:rsidP="008249CC">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Міндеттер</w:t>
      </w:r>
      <w:r w:rsidR="005C6513" w:rsidRPr="00F8678A">
        <w:rPr>
          <w:rFonts w:ascii="Times New Roman" w:hAnsi="Times New Roman" w:cs="Times New Roman"/>
          <w:b/>
          <w:color w:val="000000"/>
          <w:sz w:val="24"/>
          <w:szCs w:val="24"/>
          <w:lang w:val="kk-KZ"/>
        </w:rPr>
        <w:t>:</w:t>
      </w:r>
      <w:r w:rsidR="005C6513" w:rsidRPr="00F8678A">
        <w:rPr>
          <w:rFonts w:ascii="Times New Roman" w:hAnsi="Times New Roman" w:cs="Times New Roman"/>
          <w:color w:val="000000"/>
          <w:sz w:val="24"/>
          <w:szCs w:val="24"/>
          <w:lang w:val="kk-KZ"/>
        </w:rPr>
        <w:t xml:space="preserve"> </w:t>
      </w:r>
      <w:r w:rsidR="009635A9" w:rsidRPr="00F8678A">
        <w:rPr>
          <w:rFonts w:ascii="Times New Roman" w:hAnsi="Times New Roman" w:cs="Times New Roman"/>
          <w:color w:val="000000"/>
          <w:sz w:val="24"/>
          <w:szCs w:val="24"/>
          <w:lang w:val="kk-KZ"/>
        </w:rPr>
        <w:t>қ</w:t>
      </w:r>
      <w:r w:rsidRPr="00F8678A">
        <w:rPr>
          <w:rFonts w:ascii="Times New Roman" w:hAnsi="Times New Roman" w:cs="Times New Roman"/>
          <w:color w:val="000000"/>
          <w:sz w:val="24"/>
          <w:szCs w:val="24"/>
          <w:lang w:val="kk-KZ"/>
        </w:rPr>
        <w:t>аржы нарығы қызметкерлерінің кәсіптік білім</w:t>
      </w:r>
      <w:r w:rsidR="009635A9" w:rsidRPr="00F8678A">
        <w:rPr>
          <w:rFonts w:ascii="Times New Roman" w:hAnsi="Times New Roman" w:cs="Times New Roman"/>
          <w:color w:val="000000"/>
          <w:sz w:val="24"/>
          <w:szCs w:val="24"/>
          <w:lang w:val="kk-KZ"/>
        </w:rPr>
        <w:t>інің</w:t>
      </w:r>
      <w:r w:rsidRPr="00F8678A">
        <w:rPr>
          <w:rFonts w:ascii="Times New Roman" w:hAnsi="Times New Roman" w:cs="Times New Roman"/>
          <w:color w:val="000000"/>
          <w:sz w:val="24"/>
          <w:szCs w:val="24"/>
          <w:lang w:val="kk-KZ"/>
        </w:rPr>
        <w:t xml:space="preserve"> моделін жетілдіру және техникалық және кәсіптік білім беру мекемелерінде және жоғары оқу орындарында даярлау мен оқыту бағдарламаларының өзектілігін арттыру.</w:t>
      </w:r>
    </w:p>
    <w:p w14:paraId="503F090C" w14:textId="0C8169AB" w:rsidR="002022CE" w:rsidRPr="00F8678A" w:rsidRDefault="00D34A2C" w:rsidP="00D34A2C">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Қаржы нарығында қызмет жүзеге асырылатын негізгі нормативтік құқықтық және басқа да актілер:</w:t>
      </w:r>
      <w:r w:rsidR="002022CE" w:rsidRPr="00F8678A">
        <w:rPr>
          <w:rFonts w:ascii="Times New Roman" w:hAnsi="Times New Roman" w:cs="Times New Roman"/>
          <w:sz w:val="24"/>
          <w:szCs w:val="24"/>
          <w:lang w:val="kk-KZ"/>
        </w:rPr>
        <w:t xml:space="preserve"> </w:t>
      </w:r>
    </w:p>
    <w:p w14:paraId="1D4AE56E" w14:textId="13777ED9" w:rsidR="002022CE"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D34A2C" w:rsidRPr="00F8678A">
        <w:rPr>
          <w:rFonts w:ascii="Times New Roman" w:hAnsi="Times New Roman" w:cs="Times New Roman"/>
          <w:sz w:val="24"/>
          <w:szCs w:val="24"/>
          <w:lang w:val="kk-KZ"/>
        </w:rPr>
        <w:t>Қазақстан Республикасының Конституциясы</w:t>
      </w:r>
      <w:r w:rsidRPr="00F8678A">
        <w:rPr>
          <w:rFonts w:ascii="Times New Roman" w:hAnsi="Times New Roman" w:cs="Times New Roman"/>
          <w:sz w:val="24"/>
          <w:szCs w:val="24"/>
          <w:lang w:val="kk-KZ"/>
        </w:rPr>
        <w:t>;</w:t>
      </w:r>
    </w:p>
    <w:p w14:paraId="5D507F28" w14:textId="3C2764FB" w:rsidR="002022CE" w:rsidRPr="00F8678A" w:rsidRDefault="002022CE" w:rsidP="00D34A2C">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990E3D" w:rsidRPr="00F8678A">
        <w:rPr>
          <w:rFonts w:ascii="Times New Roman" w:hAnsi="Times New Roman" w:cs="Times New Roman"/>
          <w:sz w:val="24"/>
          <w:szCs w:val="24"/>
          <w:lang w:val="kk-KZ"/>
        </w:rPr>
        <w:t> </w:t>
      </w:r>
      <w:r w:rsidR="00D34A2C" w:rsidRPr="00F8678A">
        <w:rPr>
          <w:rFonts w:ascii="Times New Roman" w:hAnsi="Times New Roman" w:cs="Times New Roman"/>
          <w:sz w:val="24"/>
          <w:szCs w:val="24"/>
          <w:lang w:val="kk-KZ"/>
        </w:rPr>
        <w:t>11.23.2015 жылғы № 414-V Қазақстан Республикасының Еңбек кодексі және тиісті сала бойынша Қазақстан Республикасының басқа да заңнамалық актілері</w:t>
      </w:r>
      <w:r w:rsidRPr="00F8678A">
        <w:rPr>
          <w:rFonts w:ascii="Times New Roman" w:hAnsi="Times New Roman" w:cs="Times New Roman"/>
          <w:sz w:val="24"/>
          <w:szCs w:val="24"/>
          <w:lang w:val="kk-KZ"/>
        </w:rPr>
        <w:t>;</w:t>
      </w:r>
    </w:p>
    <w:p w14:paraId="742B0555" w14:textId="6ADE9DBC" w:rsidR="002022CE"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D34A2C" w:rsidRPr="00F8678A">
        <w:rPr>
          <w:rFonts w:ascii="Times New Roman" w:hAnsi="Times New Roman" w:cs="Times New Roman"/>
          <w:sz w:val="24"/>
          <w:szCs w:val="24"/>
          <w:lang w:val="kk-KZ"/>
        </w:rPr>
        <w:t>04.12.2008 жылғы № 95-IV Қазақстан Республикасының Бюджет кодексі</w:t>
      </w:r>
      <w:r w:rsidRPr="00F8678A">
        <w:rPr>
          <w:rFonts w:ascii="Times New Roman" w:hAnsi="Times New Roman" w:cs="Times New Roman"/>
          <w:sz w:val="24"/>
          <w:szCs w:val="24"/>
          <w:lang w:val="kk-KZ"/>
        </w:rPr>
        <w:t>;</w:t>
      </w:r>
    </w:p>
    <w:p w14:paraId="31788BFC" w14:textId="0A830733" w:rsidR="002022CE"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D34A2C" w:rsidRPr="00F8678A">
        <w:rPr>
          <w:rFonts w:ascii="Times New Roman" w:hAnsi="Times New Roman" w:cs="Times New Roman"/>
          <w:sz w:val="24"/>
          <w:szCs w:val="24"/>
          <w:lang w:val="kk-KZ"/>
        </w:rPr>
        <w:t>01.07.1999 жылғы №409-I Қазақстан Республикасының Азаматтық кодексі</w:t>
      </w:r>
      <w:r w:rsidRPr="00F8678A">
        <w:rPr>
          <w:rFonts w:ascii="Times New Roman" w:hAnsi="Times New Roman" w:cs="Times New Roman"/>
          <w:sz w:val="24"/>
          <w:szCs w:val="24"/>
          <w:lang w:val="kk-KZ"/>
        </w:rPr>
        <w:t>;</w:t>
      </w:r>
    </w:p>
    <w:p w14:paraId="613B3AFB" w14:textId="54633D69" w:rsidR="00D34A2C"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D34A2C" w:rsidRPr="00F8678A">
        <w:rPr>
          <w:rFonts w:ascii="Times New Roman" w:hAnsi="Times New Roman" w:cs="Times New Roman"/>
          <w:sz w:val="24"/>
          <w:szCs w:val="24"/>
          <w:lang w:val="kk-KZ"/>
        </w:rPr>
        <w:t xml:space="preserve">2008 жылғы 10 желтоқсандағы «Салық және бюджетке төленетін басқа да міндетті төлемдер туралы» Қазақстан Республикасының Кодексі (Салық кодексі); </w:t>
      </w:r>
    </w:p>
    <w:p w14:paraId="095BE74C" w14:textId="3A040B89" w:rsidR="002022CE" w:rsidRPr="00F8678A" w:rsidRDefault="002022CE" w:rsidP="00D34A2C">
      <w:pPr>
        <w:tabs>
          <w:tab w:val="left" w:pos="567"/>
        </w:tabs>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990E3D" w:rsidRPr="00F8678A">
        <w:rPr>
          <w:rFonts w:ascii="Times New Roman" w:hAnsi="Times New Roman" w:cs="Times New Roman"/>
          <w:sz w:val="24"/>
          <w:szCs w:val="24"/>
          <w:lang w:val="kk-KZ"/>
        </w:rPr>
        <w:t> </w:t>
      </w:r>
      <w:r w:rsidR="00D34A2C" w:rsidRPr="00F8678A">
        <w:rPr>
          <w:rFonts w:ascii="Times New Roman" w:hAnsi="Times New Roman" w:cs="Times New Roman"/>
          <w:sz w:val="24"/>
          <w:szCs w:val="24"/>
          <w:lang w:val="kk-KZ"/>
        </w:rPr>
        <w:t xml:space="preserve">2014 жылғы 5 шілдедегі «Әкімшілік құқық бұзушылық туралы» Қазақстан Республикасының Кодексі; </w:t>
      </w:r>
    </w:p>
    <w:p w14:paraId="2F86926B" w14:textId="14FE8FD9" w:rsidR="00706973" w:rsidRPr="00F8678A" w:rsidRDefault="00706973" w:rsidP="00D34A2C">
      <w:pPr>
        <w:tabs>
          <w:tab w:val="left" w:pos="567"/>
        </w:tabs>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D34A2C" w:rsidRPr="00F8678A">
        <w:rPr>
          <w:rFonts w:ascii="Times New Roman" w:hAnsi="Times New Roman" w:cs="Times New Roman"/>
          <w:sz w:val="24"/>
          <w:szCs w:val="24"/>
          <w:lang w:val="kk-KZ"/>
        </w:rPr>
        <w:t>2023 жылғы 20 сәуірдегі № 224-VII ҚРЗ Қазақстан Республикасының Әлеуметтік кодексі;</w:t>
      </w:r>
    </w:p>
    <w:p w14:paraId="17D996CC" w14:textId="64407BC9" w:rsidR="00D34A2C"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990E3D" w:rsidRPr="00F8678A">
        <w:rPr>
          <w:rFonts w:ascii="Times New Roman" w:hAnsi="Times New Roman" w:cs="Times New Roman"/>
          <w:sz w:val="24"/>
          <w:szCs w:val="24"/>
          <w:lang w:val="kk-KZ"/>
        </w:rPr>
        <w:t> </w:t>
      </w:r>
      <w:r w:rsidR="000545B7" w:rsidRPr="00F8678A">
        <w:rPr>
          <w:rFonts w:ascii="Times New Roman" w:hAnsi="Times New Roman" w:cs="Times New Roman"/>
          <w:sz w:val="24"/>
          <w:szCs w:val="24"/>
          <w:lang w:val="kk-KZ"/>
        </w:rPr>
        <w:t>«</w:t>
      </w:r>
      <w:r w:rsidR="00D34A2C" w:rsidRPr="00F8678A">
        <w:rPr>
          <w:rFonts w:ascii="Times New Roman" w:hAnsi="Times New Roman" w:cs="Times New Roman"/>
          <w:sz w:val="24"/>
          <w:szCs w:val="24"/>
          <w:lang w:val="kk-KZ"/>
        </w:rPr>
        <w:t>Қазақстан Республикасының Ұлттық Банкі туралы</w:t>
      </w:r>
      <w:r w:rsidR="000545B7" w:rsidRPr="00F8678A">
        <w:rPr>
          <w:rFonts w:ascii="Times New Roman" w:hAnsi="Times New Roman" w:cs="Times New Roman"/>
          <w:sz w:val="24"/>
          <w:szCs w:val="24"/>
          <w:lang w:val="kk-KZ"/>
        </w:rPr>
        <w:t>»</w:t>
      </w:r>
      <w:r w:rsidR="00D34A2C" w:rsidRPr="00F8678A">
        <w:rPr>
          <w:rFonts w:ascii="Times New Roman" w:hAnsi="Times New Roman" w:cs="Times New Roman"/>
          <w:sz w:val="24"/>
          <w:szCs w:val="24"/>
          <w:lang w:val="kk-KZ"/>
        </w:rPr>
        <w:t xml:space="preserve"> 1995 жылғы 30 наурыздағы </w:t>
      </w:r>
      <w:r w:rsidR="000545B7" w:rsidRPr="00F8678A">
        <w:rPr>
          <w:rFonts w:ascii="Times New Roman" w:hAnsi="Times New Roman" w:cs="Times New Roman"/>
          <w:sz w:val="24"/>
          <w:szCs w:val="24"/>
          <w:lang w:val="kk-KZ"/>
        </w:rPr>
        <w:br/>
      </w:r>
      <w:r w:rsidR="00D34A2C" w:rsidRPr="00F8678A">
        <w:rPr>
          <w:rFonts w:ascii="Times New Roman" w:hAnsi="Times New Roman" w:cs="Times New Roman"/>
          <w:sz w:val="24"/>
          <w:szCs w:val="24"/>
          <w:lang w:val="kk-KZ"/>
        </w:rPr>
        <w:t xml:space="preserve">№ 2155 </w:t>
      </w:r>
      <w:r w:rsidR="000545B7" w:rsidRPr="00F8678A">
        <w:rPr>
          <w:rFonts w:ascii="Times New Roman" w:hAnsi="Times New Roman" w:cs="Times New Roman"/>
          <w:sz w:val="24"/>
          <w:szCs w:val="24"/>
          <w:lang w:val="kk-KZ"/>
        </w:rPr>
        <w:t xml:space="preserve">Қазақстан Республикасының </w:t>
      </w:r>
      <w:r w:rsidR="00D34A2C" w:rsidRPr="00F8678A">
        <w:rPr>
          <w:rFonts w:ascii="Times New Roman" w:hAnsi="Times New Roman" w:cs="Times New Roman"/>
          <w:sz w:val="24"/>
          <w:szCs w:val="24"/>
          <w:lang w:val="kk-KZ"/>
        </w:rPr>
        <w:t>Заңы;</w:t>
      </w:r>
    </w:p>
    <w:p w14:paraId="2A7D5C9A" w14:textId="6D94507B" w:rsidR="000545B7"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990E3D" w:rsidRPr="00F8678A">
        <w:rPr>
          <w:rFonts w:ascii="Times New Roman" w:hAnsi="Times New Roman" w:cs="Times New Roman"/>
          <w:sz w:val="24"/>
          <w:szCs w:val="24"/>
          <w:lang w:val="kk-KZ"/>
        </w:rPr>
        <w:t> </w:t>
      </w:r>
      <w:r w:rsidR="000545B7" w:rsidRPr="00F8678A">
        <w:rPr>
          <w:rFonts w:ascii="Times New Roman" w:hAnsi="Times New Roman" w:cs="Times New Roman"/>
          <w:sz w:val="24"/>
          <w:szCs w:val="24"/>
          <w:lang w:val="kk-KZ"/>
        </w:rPr>
        <w:t>«Қаржы нарығы мен қаржы ұйымдарын мемлекеттік реттеу, бақылау және қадағалау туралы» 2003 жылғы 4 шілдедегі № 474-II Қазақстан Республикасының Заңы;</w:t>
      </w:r>
    </w:p>
    <w:p w14:paraId="64B3D06E" w14:textId="351709D1" w:rsidR="000545B7"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0545B7" w:rsidRPr="00F8678A">
        <w:rPr>
          <w:rFonts w:ascii="Times New Roman" w:hAnsi="Times New Roman" w:cs="Times New Roman"/>
          <w:sz w:val="24"/>
          <w:szCs w:val="24"/>
          <w:lang w:val="kk-KZ"/>
        </w:rPr>
        <w:t>«Акционерлік қоғамдар туралы» 2003 жылғы 13 мамырдағы № 415-II Қазақстан Республикасының Заңы;</w:t>
      </w:r>
    </w:p>
    <w:p w14:paraId="63396CF5" w14:textId="7FD9B441" w:rsidR="000545B7"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990E3D" w:rsidRPr="00F8678A">
        <w:rPr>
          <w:rFonts w:ascii="Times New Roman" w:hAnsi="Times New Roman" w:cs="Times New Roman"/>
          <w:sz w:val="24"/>
          <w:szCs w:val="24"/>
          <w:lang w:val="kk-KZ"/>
        </w:rPr>
        <w:t> </w:t>
      </w:r>
      <w:r w:rsidR="000545B7" w:rsidRPr="00F8678A">
        <w:rPr>
          <w:rFonts w:ascii="Times New Roman" w:hAnsi="Times New Roman" w:cs="Times New Roman"/>
          <w:sz w:val="24"/>
          <w:szCs w:val="24"/>
          <w:lang w:val="kk-KZ"/>
        </w:rPr>
        <w:t>«Рұқсаттар және хабарламалар туралы» 2014 жылғы 16 мамырдағы № 202-V Қазақстан Республикасының Заңы;</w:t>
      </w:r>
    </w:p>
    <w:p w14:paraId="45CA303D" w14:textId="56C0E70E" w:rsidR="000545B7"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0545B7" w:rsidRPr="00F8678A">
        <w:rPr>
          <w:rFonts w:ascii="Times New Roman" w:hAnsi="Times New Roman" w:cs="Times New Roman"/>
          <w:sz w:val="24"/>
          <w:szCs w:val="24"/>
          <w:lang w:val="kk-KZ"/>
        </w:rPr>
        <w:t>«Инвестициялық және венчурлік қорлар туралы» 2004 жылғы 7 шілдедегі №576-II Қазақстан Республикасының Заңы;</w:t>
      </w:r>
    </w:p>
    <w:p w14:paraId="64BDE807" w14:textId="097FE0A7" w:rsidR="002022CE"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0545B7" w:rsidRPr="00F8678A">
        <w:rPr>
          <w:rFonts w:ascii="Times New Roman" w:hAnsi="Times New Roman" w:cs="Times New Roman"/>
          <w:sz w:val="24"/>
          <w:szCs w:val="24"/>
          <w:lang w:val="kk-KZ"/>
        </w:rPr>
        <w:t>«Бухгалтерлік есеп пен қаржылық есептілік туралы» 2007 жылғы 28 ақпандағы № 234 Қазақстан Республикасының Заңы;</w:t>
      </w:r>
    </w:p>
    <w:p w14:paraId="647B35B9" w14:textId="025CF303" w:rsidR="002022CE" w:rsidRPr="00A97088" w:rsidRDefault="002022CE" w:rsidP="000545B7">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0545B7" w:rsidRPr="00F8678A">
        <w:rPr>
          <w:lang w:val="kk-KZ"/>
        </w:rPr>
        <w:t xml:space="preserve"> </w:t>
      </w:r>
      <w:r w:rsidR="000545B7" w:rsidRPr="00F8678A">
        <w:rPr>
          <w:rFonts w:ascii="Times New Roman" w:hAnsi="Times New Roman" w:cs="Times New Roman"/>
          <w:sz w:val="24"/>
          <w:szCs w:val="24"/>
          <w:lang w:val="kk-KZ"/>
        </w:rPr>
        <w:t>«</w:t>
      </w:r>
      <w:r w:rsidR="000545B7" w:rsidRPr="00A97088">
        <w:rPr>
          <w:rFonts w:ascii="Times New Roman" w:hAnsi="Times New Roman" w:cs="Times New Roman"/>
          <w:sz w:val="24"/>
          <w:szCs w:val="24"/>
          <w:lang w:val="kk-KZ"/>
        </w:rPr>
        <w:t xml:space="preserve">Қазақстан Республикасында зейнетақымен қамсыздандыру туралы» 2013 жылғы </w:t>
      </w:r>
      <w:r w:rsidR="00931C51" w:rsidRPr="00A97088">
        <w:rPr>
          <w:rFonts w:ascii="Times New Roman" w:hAnsi="Times New Roman" w:cs="Times New Roman"/>
          <w:sz w:val="24"/>
          <w:szCs w:val="24"/>
          <w:lang w:val="kk-KZ"/>
        </w:rPr>
        <w:br/>
      </w:r>
      <w:r w:rsidR="000545B7" w:rsidRPr="00A97088">
        <w:rPr>
          <w:rFonts w:ascii="Times New Roman" w:hAnsi="Times New Roman" w:cs="Times New Roman"/>
          <w:sz w:val="24"/>
          <w:szCs w:val="24"/>
          <w:lang w:val="kk-KZ"/>
        </w:rPr>
        <w:t>21 маусымдағы № 105-V Қазақстан Республикасының Заңы;</w:t>
      </w:r>
    </w:p>
    <w:p w14:paraId="06E099E9" w14:textId="2CCB520A" w:rsidR="00931C51" w:rsidRPr="00A97088" w:rsidRDefault="002022CE" w:rsidP="002022CE">
      <w:pPr>
        <w:spacing w:after="0" w:line="240" w:lineRule="auto"/>
        <w:ind w:firstLine="426"/>
        <w:jc w:val="both"/>
        <w:rPr>
          <w:rFonts w:ascii="Times New Roman" w:hAnsi="Times New Roman" w:cs="Times New Roman"/>
          <w:sz w:val="24"/>
          <w:szCs w:val="24"/>
          <w:lang w:val="kk-KZ"/>
        </w:rPr>
      </w:pPr>
      <w:r w:rsidRPr="00A97088">
        <w:rPr>
          <w:rFonts w:ascii="Times New Roman" w:hAnsi="Times New Roman" w:cs="Times New Roman"/>
          <w:sz w:val="24"/>
          <w:szCs w:val="24"/>
          <w:lang w:val="kk-KZ"/>
        </w:rPr>
        <w:t xml:space="preserve">- </w:t>
      </w:r>
      <w:r w:rsidR="00931C51" w:rsidRPr="00A97088">
        <w:rPr>
          <w:rFonts w:ascii="Times New Roman" w:hAnsi="Times New Roman" w:cs="Times New Roman"/>
          <w:sz w:val="24"/>
          <w:szCs w:val="24"/>
          <w:lang w:val="kk-KZ"/>
        </w:rPr>
        <w:t>«Сақтандыру қызметі туралы» 2000 жылғы 18 желтоқсандағы № 126-II Қазақстан Республикасының Заңы;</w:t>
      </w:r>
    </w:p>
    <w:p w14:paraId="112E44B8" w14:textId="5A415086" w:rsidR="00931C51" w:rsidRPr="00A97088" w:rsidRDefault="002022CE" w:rsidP="002022CE">
      <w:pPr>
        <w:spacing w:after="0" w:line="240" w:lineRule="auto"/>
        <w:ind w:firstLine="426"/>
        <w:jc w:val="both"/>
        <w:rPr>
          <w:rFonts w:ascii="Times New Roman" w:hAnsi="Times New Roman" w:cs="Times New Roman"/>
          <w:sz w:val="24"/>
          <w:szCs w:val="24"/>
          <w:lang w:val="kk-KZ"/>
        </w:rPr>
      </w:pPr>
      <w:r w:rsidRPr="00A97088">
        <w:rPr>
          <w:rFonts w:ascii="Times New Roman" w:hAnsi="Times New Roman" w:cs="Times New Roman"/>
          <w:sz w:val="24"/>
          <w:szCs w:val="24"/>
          <w:lang w:val="kk-KZ"/>
        </w:rPr>
        <w:t xml:space="preserve">- </w:t>
      </w:r>
      <w:r w:rsidR="00931C51" w:rsidRPr="00A97088">
        <w:rPr>
          <w:rFonts w:ascii="Times New Roman" w:hAnsi="Times New Roman" w:cs="Times New Roman"/>
          <w:sz w:val="24"/>
          <w:szCs w:val="24"/>
          <w:lang w:val="kk-KZ"/>
        </w:rPr>
        <w:t xml:space="preserve">«Валюталық реттеу және валюталық бақылау туралы» 2005 жылғы 13 маусымдағы </w:t>
      </w:r>
      <w:r w:rsidR="00931C51" w:rsidRPr="00A97088">
        <w:rPr>
          <w:rFonts w:ascii="Times New Roman" w:hAnsi="Times New Roman" w:cs="Times New Roman"/>
          <w:sz w:val="24"/>
          <w:szCs w:val="24"/>
          <w:lang w:val="kk-KZ"/>
        </w:rPr>
        <w:br/>
        <w:t>№ 57-III Қазақстан Республикасының Заңы;</w:t>
      </w:r>
    </w:p>
    <w:p w14:paraId="6AB8512F" w14:textId="0E53F3CD" w:rsidR="00931C51" w:rsidRPr="00F8678A" w:rsidRDefault="002022CE" w:rsidP="002022CE">
      <w:pPr>
        <w:spacing w:after="0" w:line="240" w:lineRule="auto"/>
        <w:ind w:firstLine="426"/>
        <w:jc w:val="both"/>
        <w:rPr>
          <w:rFonts w:ascii="Times New Roman" w:hAnsi="Times New Roman" w:cs="Times New Roman"/>
          <w:sz w:val="24"/>
          <w:szCs w:val="24"/>
          <w:lang w:val="kk-KZ"/>
        </w:rPr>
      </w:pPr>
      <w:r w:rsidRPr="00A97088">
        <w:rPr>
          <w:rFonts w:ascii="Times New Roman" w:hAnsi="Times New Roman" w:cs="Times New Roman"/>
          <w:sz w:val="24"/>
          <w:szCs w:val="24"/>
          <w:lang w:val="kk-KZ"/>
        </w:rPr>
        <w:t>-</w:t>
      </w:r>
      <w:r w:rsidR="00990E3D" w:rsidRPr="00A97088">
        <w:rPr>
          <w:rFonts w:ascii="Times New Roman" w:hAnsi="Times New Roman" w:cs="Times New Roman"/>
          <w:sz w:val="24"/>
          <w:szCs w:val="24"/>
          <w:lang w:val="kk-KZ"/>
        </w:rPr>
        <w:t> </w:t>
      </w:r>
      <w:r w:rsidR="00931C51" w:rsidRPr="00A97088">
        <w:rPr>
          <w:rFonts w:ascii="Times New Roman" w:hAnsi="Times New Roman" w:cs="Times New Roman"/>
          <w:sz w:val="24"/>
          <w:szCs w:val="24"/>
          <w:lang w:val="kk-KZ"/>
        </w:rPr>
        <w:t>«Қазақстан Республикасындағы банктер және</w:t>
      </w:r>
      <w:r w:rsidR="00931C51" w:rsidRPr="00F8678A">
        <w:rPr>
          <w:rFonts w:ascii="Times New Roman" w:hAnsi="Times New Roman" w:cs="Times New Roman"/>
          <w:sz w:val="24"/>
          <w:szCs w:val="24"/>
          <w:lang w:val="kk-KZ"/>
        </w:rPr>
        <w:t xml:space="preserve"> банк қызметі туралы» 1995 жылғы </w:t>
      </w:r>
      <w:r w:rsidR="00B722E7" w:rsidRPr="00F8678A">
        <w:rPr>
          <w:rFonts w:ascii="Times New Roman" w:hAnsi="Times New Roman" w:cs="Times New Roman"/>
          <w:sz w:val="24"/>
          <w:szCs w:val="24"/>
          <w:lang w:val="kk-KZ"/>
        </w:rPr>
        <w:br/>
      </w:r>
      <w:r w:rsidR="00931C51" w:rsidRPr="00F8678A">
        <w:rPr>
          <w:rFonts w:ascii="Times New Roman" w:hAnsi="Times New Roman" w:cs="Times New Roman"/>
          <w:sz w:val="24"/>
          <w:szCs w:val="24"/>
          <w:lang w:val="kk-KZ"/>
        </w:rPr>
        <w:t>31 тамыздағы № 2444 Қазақстан Республикасының Заңы;</w:t>
      </w:r>
    </w:p>
    <w:p w14:paraId="6F610CDD" w14:textId="7744900B" w:rsidR="002022CE"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lastRenderedPageBreak/>
        <w:t xml:space="preserve">- </w:t>
      </w:r>
      <w:r w:rsidR="00931C51" w:rsidRPr="00F8678A">
        <w:rPr>
          <w:rFonts w:ascii="Times New Roman" w:hAnsi="Times New Roman" w:cs="Times New Roman"/>
          <w:sz w:val="24"/>
          <w:szCs w:val="24"/>
          <w:lang w:val="kk-KZ"/>
        </w:rPr>
        <w:t>«Бағалы қағаздар рыногы туралы» 2003 жылғы 2 шілдедегі № 461-II Қазақстан Республикасының Заңы;</w:t>
      </w:r>
    </w:p>
    <w:p w14:paraId="3D8D468C" w14:textId="0222D3DA" w:rsidR="00931C51" w:rsidRPr="00F8678A" w:rsidRDefault="002022CE" w:rsidP="002022CE">
      <w:pPr>
        <w:spacing w:after="0" w:line="240" w:lineRule="auto"/>
        <w:ind w:firstLine="426"/>
        <w:jc w:val="both"/>
        <w:rPr>
          <w:rFonts w:ascii="Times New Roman" w:hAnsi="Times New Roman" w:cs="Times New Roman"/>
          <w:sz w:val="24"/>
          <w:szCs w:val="24"/>
          <w:lang w:val="kk-KZ"/>
        </w:rPr>
      </w:pPr>
      <w:r w:rsidRPr="00A97088">
        <w:rPr>
          <w:rFonts w:ascii="Times New Roman" w:hAnsi="Times New Roman" w:cs="Times New Roman"/>
          <w:sz w:val="24"/>
          <w:szCs w:val="24"/>
          <w:lang w:val="kk-KZ"/>
        </w:rPr>
        <w:t>-</w:t>
      </w:r>
      <w:r w:rsidR="00990E3D" w:rsidRPr="00A97088">
        <w:rPr>
          <w:rFonts w:ascii="Times New Roman" w:hAnsi="Times New Roman" w:cs="Times New Roman"/>
          <w:sz w:val="24"/>
          <w:szCs w:val="24"/>
          <w:lang w:val="kk-KZ"/>
        </w:rPr>
        <w:t> </w:t>
      </w:r>
      <w:r w:rsidR="00931C51" w:rsidRPr="00A97088">
        <w:rPr>
          <w:rFonts w:ascii="Times New Roman" w:hAnsi="Times New Roman" w:cs="Times New Roman"/>
          <w:sz w:val="24"/>
          <w:szCs w:val="24"/>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2009 жылғы 28 тамыздағы Қазақстан Республикасының Заңы;</w:t>
      </w:r>
    </w:p>
    <w:p w14:paraId="6065BEF3" w14:textId="103ADEE6" w:rsidR="008E5BE3" w:rsidRPr="00F8678A" w:rsidRDefault="008E5BE3" w:rsidP="008E5BE3">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931C51" w:rsidRPr="00F8678A">
        <w:rPr>
          <w:rFonts w:ascii="Times New Roman" w:hAnsi="Times New Roman" w:cs="Times New Roman"/>
          <w:sz w:val="24"/>
          <w:szCs w:val="24"/>
          <w:lang w:val="kk-KZ"/>
        </w:rPr>
        <w:t>«Төлемдер және төлем жүйелері туралы» Қазақстан Республикасының Заңы;</w:t>
      </w:r>
    </w:p>
    <w:p w14:paraId="530A5117" w14:textId="1A508645" w:rsidR="00230A6E" w:rsidRPr="00F8678A" w:rsidRDefault="008E5BE3" w:rsidP="008E5BE3">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230A6E" w:rsidRPr="00F8678A">
        <w:rPr>
          <w:rFonts w:ascii="Times New Roman" w:hAnsi="Times New Roman" w:cs="Times New Roman"/>
          <w:sz w:val="24"/>
          <w:szCs w:val="24"/>
          <w:lang w:val="kk-KZ"/>
        </w:rPr>
        <w:t>«Қазақстан Республикасының екінші деңгейдегі банктерінде орналастырылған депозиттерге міндетті кепілдік беру туралы» Қазақстан Республикасының Заңы;</w:t>
      </w:r>
    </w:p>
    <w:p w14:paraId="2DB406DD" w14:textId="009A7100" w:rsidR="00230A6E" w:rsidRPr="00F8678A" w:rsidRDefault="002022CE"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230A6E" w:rsidRPr="00F8678A">
        <w:rPr>
          <w:rFonts w:ascii="Times New Roman" w:hAnsi="Times New Roman" w:cs="Times New Roman"/>
          <w:sz w:val="24"/>
          <w:szCs w:val="24"/>
          <w:lang w:val="kk-KZ"/>
        </w:rPr>
        <w:t xml:space="preserve">«Бухгалтерлік есептің халықаралық стандарттары» (ХҚЕС жөніндегі кеңес шығарған Қаржылық есептіліктің тұжырымдамалық негіздері); </w:t>
      </w:r>
    </w:p>
    <w:p w14:paraId="3709C3F3" w14:textId="31F8F3BE" w:rsidR="00230A6E" w:rsidRPr="00F8678A" w:rsidRDefault="00FD4B64" w:rsidP="002022CE">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230A6E" w:rsidRPr="00F8678A">
        <w:rPr>
          <w:rFonts w:ascii="Times New Roman" w:hAnsi="Times New Roman" w:cs="Times New Roman"/>
          <w:sz w:val="24"/>
          <w:szCs w:val="24"/>
          <w:lang w:val="kk-KZ"/>
        </w:rPr>
        <w:t>«Сақтандыру қызметі туралы» 2000 жылғы 18 желтоқсандағы № 126 Қазақстан Республикасының Заңы;</w:t>
      </w:r>
    </w:p>
    <w:p w14:paraId="5BF880BF" w14:textId="420F709F" w:rsidR="00230A6E" w:rsidRPr="00F8678A" w:rsidRDefault="00FD4B64" w:rsidP="00FD4B64">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230A6E" w:rsidRPr="00F8678A">
        <w:rPr>
          <w:rFonts w:ascii="Times New Roman" w:hAnsi="Times New Roman" w:cs="Times New Roman"/>
          <w:sz w:val="24"/>
          <w:szCs w:val="24"/>
          <w:lang w:val="kk-KZ"/>
        </w:rPr>
        <w:t xml:space="preserve">«Сақтандыру төлемдеріне кепілдік беру қоры туралы» 2003 жылғы 3 маусымдағы </w:t>
      </w:r>
      <w:r w:rsidR="00230A6E" w:rsidRPr="00F8678A">
        <w:rPr>
          <w:rFonts w:ascii="Times New Roman" w:hAnsi="Times New Roman" w:cs="Times New Roman"/>
          <w:sz w:val="24"/>
          <w:szCs w:val="24"/>
          <w:lang w:val="kk-KZ"/>
        </w:rPr>
        <w:br/>
        <w:t>№ 423 Қазақстан Республикасының Заңы;</w:t>
      </w:r>
    </w:p>
    <w:p w14:paraId="44AE5318" w14:textId="408F7C14" w:rsidR="00230A6E" w:rsidRPr="00F8678A" w:rsidRDefault="00FD4B64" w:rsidP="00FD4B64">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230A6E" w:rsidRPr="00F8678A">
        <w:rPr>
          <w:rFonts w:ascii="Times New Roman" w:hAnsi="Times New Roman" w:cs="Times New Roman"/>
          <w:sz w:val="24"/>
          <w:szCs w:val="24"/>
          <w:lang w:val="kk-KZ"/>
        </w:rPr>
        <w:t>«Көлік құралдары иелерінің азаматтық-құқықтық жауапкершілігін міндетті сақтандыру туралы» 2003 жылғы 1 шілдедегі № 446 Қазақстан Республикасының Заңы;</w:t>
      </w:r>
    </w:p>
    <w:p w14:paraId="020EB442" w14:textId="4A3FE603" w:rsidR="00230A6E" w:rsidRPr="00F8678A" w:rsidRDefault="000E1566" w:rsidP="00FD4B64">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00FD4B64" w:rsidRPr="00F8678A">
        <w:rPr>
          <w:rFonts w:ascii="Times New Roman" w:hAnsi="Times New Roman" w:cs="Times New Roman"/>
          <w:sz w:val="24"/>
          <w:szCs w:val="24"/>
          <w:lang w:val="kk-KZ"/>
        </w:rPr>
        <w:tab/>
      </w:r>
      <w:r w:rsidR="00230A6E" w:rsidRPr="00F8678A">
        <w:rPr>
          <w:rFonts w:ascii="Times New Roman" w:hAnsi="Times New Roman" w:cs="Times New Roman"/>
          <w:sz w:val="24"/>
          <w:szCs w:val="24"/>
          <w:lang w:val="kk-KZ"/>
        </w:rPr>
        <w:t>«Қызметкер еңбек міндеттерін атқару кезінде оны жазатайым оқиғалардан міндетті сақтандыру туралы</w:t>
      </w:r>
      <w:r w:rsidR="008D71F2" w:rsidRPr="00F8678A">
        <w:rPr>
          <w:rFonts w:ascii="Times New Roman" w:hAnsi="Times New Roman" w:cs="Times New Roman"/>
          <w:sz w:val="24"/>
          <w:szCs w:val="24"/>
          <w:lang w:val="kk-KZ"/>
        </w:rPr>
        <w:t>»</w:t>
      </w:r>
      <w:r w:rsidR="00230A6E" w:rsidRPr="00F8678A">
        <w:rPr>
          <w:rFonts w:ascii="Times New Roman" w:hAnsi="Times New Roman" w:cs="Times New Roman"/>
          <w:sz w:val="24"/>
          <w:szCs w:val="24"/>
          <w:lang w:val="kk-KZ"/>
        </w:rPr>
        <w:t xml:space="preserve"> 2005 жылғы 7 ақпандағы № 30 </w:t>
      </w:r>
      <w:r w:rsidR="008D71F2" w:rsidRPr="00F8678A">
        <w:rPr>
          <w:rFonts w:ascii="Times New Roman" w:hAnsi="Times New Roman" w:cs="Times New Roman"/>
          <w:sz w:val="24"/>
          <w:szCs w:val="24"/>
          <w:lang w:val="kk-KZ"/>
        </w:rPr>
        <w:t xml:space="preserve">Қазақстан Республикасының </w:t>
      </w:r>
      <w:r w:rsidR="00230A6E" w:rsidRPr="00F8678A">
        <w:rPr>
          <w:rFonts w:ascii="Times New Roman" w:hAnsi="Times New Roman" w:cs="Times New Roman"/>
          <w:sz w:val="24"/>
          <w:szCs w:val="24"/>
          <w:lang w:val="kk-KZ"/>
        </w:rPr>
        <w:t>Заңы;</w:t>
      </w:r>
    </w:p>
    <w:p w14:paraId="367BA37E" w14:textId="530F1E64" w:rsidR="00FD4B64" w:rsidRPr="00F8678A" w:rsidRDefault="000E1566" w:rsidP="00FD4B64">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008D71F2" w:rsidRPr="00F8678A">
        <w:rPr>
          <w:rFonts w:ascii="Times New Roman" w:hAnsi="Times New Roman" w:cs="Times New Roman"/>
          <w:sz w:val="24"/>
          <w:szCs w:val="24"/>
          <w:lang w:val="kk-KZ"/>
        </w:rPr>
        <w:t>«Туристі міндетті сақтандыру туралы» 2003 жылғы 31 желтоқсандағы № 513 Қазақстан Республикасының Заңы.</w:t>
      </w:r>
    </w:p>
    <w:p w14:paraId="23EEDB03" w14:textId="1445E525" w:rsidR="00AA3D8E" w:rsidRPr="00F8678A" w:rsidRDefault="008D71F2" w:rsidP="002022CE">
      <w:pPr>
        <w:spacing w:after="0" w:line="240" w:lineRule="auto"/>
        <w:ind w:firstLine="426"/>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Қағидалар: </w:t>
      </w:r>
    </w:p>
    <w:p w14:paraId="542B3B49" w14:textId="10E3BAD9" w:rsidR="008D71F2" w:rsidRPr="00F8678A" w:rsidRDefault="008D71F2" w:rsidP="008D71F2">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«Орталық депозитарийдiң қызметiн жүзеге асыру қағидаларын бекіту туралы» Қазақстан Республикасы Ұлттық Банкі Басқармасының 2018 жылғы 29 қарашадағы № 307 қаулысы;</w:t>
      </w:r>
      <w:r w:rsidR="009E5656" w:rsidRPr="00F8678A">
        <w:rPr>
          <w:lang w:val="kk-KZ"/>
        </w:rPr>
        <w:t xml:space="preserve"> </w:t>
      </w:r>
    </w:p>
    <w:p w14:paraId="566A25FA" w14:textId="0A5B627D" w:rsidR="009E5656" w:rsidRPr="00F8678A" w:rsidRDefault="008D71F2" w:rsidP="008D71F2">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қаулысы</w:t>
      </w:r>
    </w:p>
    <w:p w14:paraId="413FBC7D" w14:textId="54D9B662" w:rsidR="009E5656" w:rsidRPr="00F8678A" w:rsidRDefault="008D71F2" w:rsidP="008D71F2">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w:t>
      </w:r>
      <w:r w:rsidRPr="00F8678A">
        <w:rPr>
          <w:rFonts w:ascii="Times New Roman" w:hAnsi="Times New Roman" w:cs="Times New Roman"/>
          <w:sz w:val="24"/>
          <w:szCs w:val="24"/>
          <w:lang w:val="kk-KZ"/>
        </w:rPr>
        <w:t>Қазақстан Республикасы Ұлттық Банкі Басқармасының 2014 жылғы 3 ақпандағы № 9 қаулысы;</w:t>
      </w:r>
    </w:p>
    <w:p w14:paraId="128251B4" w14:textId="027DAF7F" w:rsidR="008D71F2" w:rsidRPr="00F8678A" w:rsidRDefault="008D71F2" w:rsidP="00090D30">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қаулысына өзгерістер енгізу туралы» </w:t>
      </w:r>
      <w:r w:rsidRPr="00F8678A">
        <w:rPr>
          <w:rFonts w:ascii="Times New Roman" w:hAnsi="Times New Roman" w:cs="Times New Roman"/>
          <w:sz w:val="24"/>
          <w:szCs w:val="24"/>
          <w:lang w:val="kk-KZ"/>
        </w:rPr>
        <w:t>Қазақстан Республикасы Қаржы нарығын реттеу және дамыту агенттігі Басқармасының 2023 жылғы 26 мамырдағы № 32 қаулысы;</w:t>
      </w:r>
      <w:r w:rsidRPr="00F8678A">
        <w:rPr>
          <w:rFonts w:ascii="Times New Roman" w:hAnsi="Times New Roman" w:cs="Times New Roman"/>
          <w:bCs/>
          <w:sz w:val="24"/>
          <w:szCs w:val="24"/>
          <w:lang w:val="kk-KZ"/>
        </w:rPr>
        <w:t xml:space="preserve"> </w:t>
      </w:r>
    </w:p>
    <w:p w14:paraId="78F5E9BC" w14:textId="021513AD" w:rsidR="008D71F2" w:rsidRPr="00F8678A" w:rsidRDefault="005B5808" w:rsidP="00090D30">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қаулысы;</w:t>
      </w:r>
    </w:p>
    <w:p w14:paraId="24C3CA26" w14:textId="48D353BC" w:rsidR="005B5808" w:rsidRPr="00F8678A" w:rsidRDefault="005B5808" w:rsidP="006800B2">
      <w:pPr>
        <w:pStyle w:val="a5"/>
        <w:numPr>
          <w:ilvl w:val="0"/>
          <w:numId w:val="4"/>
        </w:numPr>
        <w:spacing w:after="0" w:line="240" w:lineRule="auto"/>
        <w:ind w:left="0" w:firstLine="426"/>
        <w:jc w:val="both"/>
        <w:rPr>
          <w:rFonts w:ascii="Times New Roman" w:hAnsi="Times New Roman" w:cs="Times New Roman"/>
          <w:bCs/>
          <w:sz w:val="24"/>
          <w:szCs w:val="24"/>
          <w:lang w:val="kk-KZ"/>
        </w:rPr>
      </w:pPr>
      <w:r w:rsidRPr="00F8678A">
        <w:rPr>
          <w:rFonts w:ascii="Times New Roman" w:hAnsi="Times New Roman" w:cs="Times New Roman"/>
          <w:sz w:val="24"/>
          <w:szCs w:val="24"/>
          <w:lang w:val="kk-KZ"/>
        </w:rPr>
        <w:t xml:space="preserve">«Бағалы қағаздармен және өзге де қаржы құралдарымен сауда ұйымдастыру қызметін жүзеге асыру қағидаларын бекіту туралы» </w:t>
      </w:r>
      <w:r w:rsidRPr="00F8678A">
        <w:rPr>
          <w:rFonts w:ascii="Times New Roman" w:hAnsi="Times New Roman" w:cs="Times New Roman"/>
          <w:bCs/>
          <w:sz w:val="24"/>
          <w:szCs w:val="24"/>
          <w:lang w:val="kk-KZ"/>
        </w:rPr>
        <w:t xml:space="preserve">Қазақстан Республикасы Қаржы нарығын және қаржы ұйымдарын реттеу мен қадағалау Агенттігі Басқармасының 2008 жылғы 29 қазандағы № 170 қаулысы; </w:t>
      </w:r>
    </w:p>
    <w:p w14:paraId="12716DEA" w14:textId="29964CA3" w:rsidR="00090D30" w:rsidRPr="00F8678A" w:rsidRDefault="005B5808" w:rsidP="005B5808">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lastRenderedPageBreak/>
        <w:t xml:space="preserve">«Қазақстан Республикасының бағалы қағаздар нарығында кастодиандық қызметті жүзеге асыру қағидаларын бекіту туралы» </w:t>
      </w:r>
      <w:r w:rsidRPr="00F8678A">
        <w:rPr>
          <w:rFonts w:ascii="Times New Roman" w:hAnsi="Times New Roman" w:cs="Times New Roman"/>
          <w:sz w:val="24"/>
          <w:szCs w:val="24"/>
          <w:lang w:val="kk-KZ"/>
        </w:rPr>
        <w:t>Қазақстан Республикасы Ұлттық Банкі Басқармасының 2013 жылғы 26 шілдедегі № 184 қаулысы;</w:t>
      </w:r>
    </w:p>
    <w:p w14:paraId="0606D93E" w14:textId="416BBE35" w:rsidR="005B5808" w:rsidRPr="00F8678A" w:rsidRDefault="005B5808" w:rsidP="005B5808">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«Бағалы қағаздар нарығында трансфер-агенттік қызметті жүзеге асырудың қағидаларын бекіту туралы» </w:t>
      </w:r>
      <w:r w:rsidRPr="00F8678A">
        <w:rPr>
          <w:rFonts w:ascii="Times New Roman" w:hAnsi="Times New Roman" w:cs="Times New Roman"/>
          <w:sz w:val="24"/>
          <w:szCs w:val="24"/>
          <w:lang w:val="kk-KZ"/>
        </w:rPr>
        <w:t xml:space="preserve">Қазақстан Республикасы Ұлттық Банкі Басқармасының 2012 жылғы 21 қыркүйектегі № 298 қаулысы; </w:t>
      </w:r>
    </w:p>
    <w:p w14:paraId="758C87F8" w14:textId="7F713DB1" w:rsidR="005B5808" w:rsidRPr="00F8678A" w:rsidRDefault="005B5808" w:rsidP="00144CA4">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w:t>
      </w:r>
      <w:r w:rsidRPr="00F8678A">
        <w:rPr>
          <w:rFonts w:ascii="Times New Roman" w:hAnsi="Times New Roman" w:cs="Times New Roman"/>
          <w:sz w:val="24"/>
          <w:szCs w:val="24"/>
          <w:lang w:val="kk-KZ"/>
        </w:rPr>
        <w:t xml:space="preserve">Қазақстан Республикасы Ұлттық Банкі Басқармасының 2017 жылғы 13 қыркүйектегі № 170 қаулысы; </w:t>
      </w:r>
    </w:p>
    <w:p w14:paraId="749B7717" w14:textId="1B500182" w:rsidR="00990E3D" w:rsidRPr="00F8678A" w:rsidRDefault="007D4954" w:rsidP="007D4954">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w:t>
      </w:r>
      <w:r w:rsidRPr="00F8678A">
        <w:rPr>
          <w:rFonts w:ascii="Times New Roman" w:hAnsi="Times New Roman" w:cs="Times New Roman"/>
          <w:bCs/>
          <w:sz w:val="24"/>
          <w:szCs w:val="24"/>
          <w:lang w:val="kk-KZ"/>
        </w:rPr>
        <w:t>Қазақстан Республикасы Ұлттық Банкі Басқармасының 2019 жылғы 12 қарашадағы № 188 қаулысы;</w:t>
      </w:r>
      <w:r w:rsidRPr="00F8678A">
        <w:rPr>
          <w:rFonts w:ascii="Times New Roman" w:hAnsi="Times New Roman" w:cs="Times New Roman"/>
          <w:sz w:val="24"/>
          <w:szCs w:val="24"/>
          <w:lang w:val="kk-KZ"/>
        </w:rPr>
        <w:t xml:space="preserve"> </w:t>
      </w:r>
    </w:p>
    <w:p w14:paraId="75F7E85C" w14:textId="7E7F4425" w:rsidR="00ED5D79" w:rsidRPr="00F8678A" w:rsidRDefault="00ED5D79" w:rsidP="00ED5D79">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w:t>
      </w:r>
      <w:r w:rsidRPr="00F8678A">
        <w:rPr>
          <w:rFonts w:ascii="Times New Roman" w:hAnsi="Times New Roman" w:cs="Times New Roman"/>
          <w:sz w:val="24"/>
          <w:szCs w:val="24"/>
          <w:lang w:val="kk-KZ"/>
        </w:rPr>
        <w:t>Қазақстан Республикасы Ұлттық Банкі Басқармасының 2017 жылғы 22 желтоқсандағы № 269 қаулысы;</w:t>
      </w:r>
      <w:r w:rsidRPr="00F8678A">
        <w:rPr>
          <w:lang w:val="kk-KZ"/>
        </w:rPr>
        <w:t xml:space="preserve"> </w:t>
      </w:r>
    </w:p>
    <w:p w14:paraId="0F14052F" w14:textId="033575C8" w:rsidR="007D4954" w:rsidRPr="00F8678A" w:rsidRDefault="00ED5D79" w:rsidP="00144CA4">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w:t>
      </w:r>
      <w:r w:rsidRPr="00F8678A">
        <w:rPr>
          <w:rFonts w:ascii="Times New Roman" w:hAnsi="Times New Roman" w:cs="Times New Roman"/>
          <w:bCs/>
          <w:sz w:val="24"/>
          <w:szCs w:val="24"/>
          <w:lang w:val="kk-KZ"/>
        </w:rPr>
        <w:t xml:space="preserve">Қазақстан Республикасы Ұлттық Банкі Басқармасының 2018 жылғы 27 тамыздағы № 198 қаулысы; </w:t>
      </w:r>
    </w:p>
    <w:p w14:paraId="25C07775" w14:textId="7B2DA3A8" w:rsidR="00ED5D79" w:rsidRPr="00F8678A" w:rsidRDefault="00ED5D79" w:rsidP="00144CA4">
      <w:pPr>
        <w:pStyle w:val="a5"/>
        <w:numPr>
          <w:ilvl w:val="0"/>
          <w:numId w:val="4"/>
        </w:numPr>
        <w:spacing w:after="0" w:line="240" w:lineRule="auto"/>
        <w:ind w:left="0" w:firstLine="426"/>
        <w:jc w:val="both"/>
        <w:rPr>
          <w:rFonts w:ascii="Times New Roman" w:hAnsi="Times New Roman" w:cs="Times New Roman"/>
          <w:bCs/>
          <w:sz w:val="24"/>
          <w:szCs w:val="24"/>
          <w:lang w:val="kk-KZ"/>
        </w:rPr>
      </w:pPr>
      <w:r w:rsidRPr="00F8678A">
        <w:rPr>
          <w:rFonts w:ascii="Times New Roman" w:hAnsi="Times New Roman" w:cs="Times New Roman"/>
          <w:bCs/>
          <w:sz w:val="24"/>
          <w:szCs w:val="24"/>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 </w:t>
      </w:r>
      <w:r w:rsidRPr="00F8678A">
        <w:rPr>
          <w:rFonts w:ascii="Times New Roman" w:hAnsi="Times New Roman" w:cs="Times New Roman"/>
          <w:sz w:val="24"/>
          <w:szCs w:val="24"/>
          <w:lang w:val="kk-KZ"/>
        </w:rPr>
        <w:t>Қазақстан Республикасы Ұлттық Банкі Басқармасының 2021 жылғы 2 наурыздағы № 25 қаулысы;</w:t>
      </w:r>
    </w:p>
    <w:p w14:paraId="20EC59D2" w14:textId="0DD2795C" w:rsidR="00ED5D79" w:rsidRPr="00F8678A" w:rsidRDefault="00C9209E" w:rsidP="00144CA4">
      <w:pPr>
        <w:pStyle w:val="a5"/>
        <w:numPr>
          <w:ilvl w:val="0"/>
          <w:numId w:val="4"/>
        </w:numPr>
        <w:spacing w:after="0" w:line="240" w:lineRule="auto"/>
        <w:ind w:left="0" w:firstLine="426"/>
        <w:jc w:val="both"/>
        <w:rPr>
          <w:rFonts w:ascii="Times New Roman" w:hAnsi="Times New Roman" w:cs="Times New Roman"/>
          <w:bCs/>
          <w:sz w:val="24"/>
          <w:szCs w:val="24"/>
          <w:lang w:val="kk-KZ"/>
        </w:rPr>
      </w:pPr>
      <w:r w:rsidRPr="00F8678A">
        <w:rPr>
          <w:rFonts w:ascii="Times New Roman" w:hAnsi="Times New Roman" w:cs="Times New Roman"/>
          <w:sz w:val="24"/>
          <w:szCs w:val="24"/>
          <w:lang w:val="kk-KZ"/>
        </w:rPr>
        <w:t>«</w:t>
      </w:r>
      <w:r w:rsidR="00ED5D79" w:rsidRPr="00F8678A">
        <w:rPr>
          <w:rFonts w:ascii="Times New Roman" w:hAnsi="Times New Roman" w:cs="Times New Roman"/>
          <w:sz w:val="24"/>
          <w:szCs w:val="24"/>
          <w:lang w:val="kk-KZ"/>
        </w:rPr>
        <w:t>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бекіту туралы</w:t>
      </w:r>
      <w:r w:rsidRPr="00F8678A">
        <w:rPr>
          <w:rFonts w:ascii="Times New Roman" w:hAnsi="Times New Roman" w:cs="Times New Roman"/>
          <w:sz w:val="24"/>
          <w:szCs w:val="24"/>
          <w:lang w:val="kk-KZ"/>
        </w:rPr>
        <w:t xml:space="preserve">» </w:t>
      </w:r>
      <w:r w:rsidRPr="00F8678A">
        <w:rPr>
          <w:rFonts w:ascii="Times New Roman" w:hAnsi="Times New Roman" w:cs="Times New Roman"/>
          <w:bCs/>
          <w:sz w:val="24"/>
          <w:szCs w:val="24"/>
          <w:lang w:val="kk-KZ"/>
        </w:rPr>
        <w:t>Қазақстан Республикасы Ұлттық Банкі Басқармасының 2018 жылғы 27 сәуірдегі № 75 қаулысы;</w:t>
      </w:r>
    </w:p>
    <w:p w14:paraId="5E8670B2" w14:textId="6E8D970D" w:rsidR="00C9209E" w:rsidRPr="00F8678A" w:rsidRDefault="00C9209E"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қаулысы;</w:t>
      </w:r>
    </w:p>
    <w:p w14:paraId="48E8B56C" w14:textId="567AB504" w:rsidR="00C9209E" w:rsidRPr="00F8678A" w:rsidRDefault="00C9209E"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w:t>
      </w:r>
      <w:r w:rsidRPr="00F8678A">
        <w:rPr>
          <w:rFonts w:ascii="Times New Roman" w:hAnsi="Times New Roman" w:cs="Times New Roman"/>
          <w:bCs/>
          <w:sz w:val="24"/>
          <w:szCs w:val="24"/>
          <w:lang w:val="kk-KZ"/>
        </w:rPr>
        <w:lastRenderedPageBreak/>
        <w:t xml:space="preserve">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қызметтi жүзеге асыру құқығына лицензия беру қағидаларын, Тестілеу өткізу қағидаларын бекіту туралы» </w:t>
      </w:r>
      <w:r w:rsidRPr="00F8678A">
        <w:rPr>
          <w:rFonts w:ascii="Times New Roman" w:hAnsi="Times New Roman" w:cs="Times New Roman"/>
          <w:sz w:val="24"/>
          <w:szCs w:val="24"/>
          <w:lang w:val="kk-KZ"/>
        </w:rPr>
        <w:t>Қазақстан Республикасы Ұлттық Банкі Басқармасының 2018 жылғы 27 тамыздағы № 191 қаулысы;</w:t>
      </w:r>
    </w:p>
    <w:p w14:paraId="3C7F484C" w14:textId="38A4C3E6" w:rsidR="00C9209E" w:rsidRPr="00F8678A" w:rsidRDefault="00C9209E"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w:t>
      </w:r>
      <w:r w:rsidRPr="00F8678A">
        <w:rPr>
          <w:rFonts w:ascii="Times New Roman" w:hAnsi="Times New Roman" w:cs="Times New Roman"/>
          <w:sz w:val="24"/>
          <w:szCs w:val="24"/>
          <w:lang w:val="kk-KZ"/>
        </w:rPr>
        <w:t xml:space="preserve">Қазақстан Республикасы Ұлттық Банкі Басқармасының 2019 жылғы 31 желтоқсандағы </w:t>
      </w:r>
      <w:r w:rsidRPr="00F8678A">
        <w:rPr>
          <w:rFonts w:ascii="Times New Roman" w:hAnsi="Times New Roman" w:cs="Times New Roman"/>
          <w:sz w:val="24"/>
          <w:szCs w:val="24"/>
          <w:lang w:val="kk-KZ"/>
        </w:rPr>
        <w:br/>
        <w:t>№ 275 қаулысы;</w:t>
      </w:r>
    </w:p>
    <w:p w14:paraId="1EA44889" w14:textId="1F7F6FB0" w:rsidR="00C9209E" w:rsidRPr="00F8678A" w:rsidRDefault="00C9209E"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w:t>
      </w:r>
      <w:r w:rsidRPr="00F8678A">
        <w:rPr>
          <w:rFonts w:ascii="Times New Roman" w:hAnsi="Times New Roman" w:cs="Times New Roman"/>
          <w:sz w:val="24"/>
          <w:szCs w:val="24"/>
          <w:lang w:val="kk-KZ"/>
        </w:rPr>
        <w:t>Қазақстан Республикасы Қаржы нарығын реттеу және дамыту агенттігі Басқармасының 2021 жылғы 12 ақпандағы № 24 қаулысы;</w:t>
      </w:r>
    </w:p>
    <w:p w14:paraId="76EC6416" w14:textId="663CC679" w:rsidR="00C9209E" w:rsidRPr="00F8678A" w:rsidRDefault="00C9209E"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 </w:t>
      </w:r>
      <w:r w:rsidRPr="00F8678A">
        <w:rPr>
          <w:rFonts w:ascii="Times New Roman" w:hAnsi="Times New Roman" w:cs="Times New Roman"/>
          <w:sz w:val="24"/>
          <w:szCs w:val="24"/>
          <w:lang w:val="kk-KZ"/>
        </w:rPr>
        <w:t>Қазақстан Республикасы Ұлттық Банкі Басқармасының 2012 жылғы 26 наурыздағы № 129 қаулысы;</w:t>
      </w:r>
    </w:p>
    <w:p w14:paraId="5DAFC298" w14:textId="36A28E91" w:rsidR="00EF69F8" w:rsidRPr="00F8678A" w:rsidRDefault="00C9209E"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қағидаларын бекіту туралы» </w:t>
      </w:r>
      <w:r w:rsidRPr="00F8678A">
        <w:rPr>
          <w:rFonts w:ascii="Times New Roman" w:hAnsi="Times New Roman" w:cs="Times New Roman"/>
          <w:sz w:val="24"/>
          <w:szCs w:val="24"/>
          <w:lang w:val="kk-KZ"/>
        </w:rPr>
        <w:t>Қазақстан Республикасының Ұлттық Банкі Басқармасының 2012 жылғы 24 ақпандағы № 54 қаулысы;</w:t>
      </w:r>
    </w:p>
    <w:p w14:paraId="15443229" w14:textId="19434C43" w:rsidR="00766AC6" w:rsidRPr="00F8678A" w:rsidRDefault="00766AC6"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w:t>
      </w:r>
      <w:r w:rsidRPr="00F8678A">
        <w:rPr>
          <w:rFonts w:ascii="Times New Roman" w:hAnsi="Times New Roman" w:cs="Times New Roman"/>
          <w:bCs/>
          <w:sz w:val="24"/>
          <w:szCs w:val="24"/>
          <w:lang w:val="kk-KZ"/>
        </w:rPr>
        <w:t>Қазақстан Республикасының Ұлттық Банкі Басқармасының 2012 жылғы 24 ақпандағы № 67 қаулысы;</w:t>
      </w:r>
    </w:p>
    <w:p w14:paraId="45D16CFF" w14:textId="5813A2BE" w:rsidR="00766AC6" w:rsidRPr="00F8678A" w:rsidRDefault="00766AC6" w:rsidP="00C9209E">
      <w:pPr>
        <w:pStyle w:val="a5"/>
        <w:numPr>
          <w:ilvl w:val="0"/>
          <w:numId w:val="4"/>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Cs/>
          <w:sz w:val="24"/>
          <w:szCs w:val="24"/>
          <w:lang w:val="kk-KZ"/>
        </w:rPr>
        <w:t xml:space="preserve">«Мінсіз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бекіту туралы» </w:t>
      </w:r>
      <w:r w:rsidRPr="00F8678A">
        <w:rPr>
          <w:rFonts w:ascii="Times New Roman" w:hAnsi="Times New Roman" w:cs="Times New Roman"/>
          <w:sz w:val="24"/>
          <w:szCs w:val="24"/>
          <w:lang w:val="kk-KZ"/>
        </w:rPr>
        <w:t>Қазақстан Республикасының Қаржы нарығын реттеу және дамыту агенттігі Басқармасының 2020 жылғы 30 наурыздағы № 43 қаулысы.</w:t>
      </w:r>
    </w:p>
    <w:p w14:paraId="7C4137BB" w14:textId="40AF4CDB" w:rsidR="003006C7" w:rsidRPr="00F8678A" w:rsidRDefault="003006C7" w:rsidP="003006C7">
      <w:pPr>
        <w:tabs>
          <w:tab w:val="left" w:pos="426"/>
          <w:tab w:val="left" w:pos="993"/>
        </w:tabs>
        <w:spacing w:after="0" w:line="240" w:lineRule="auto"/>
        <w:jc w:val="both"/>
        <w:rPr>
          <w:rFonts w:ascii="Times New Roman" w:hAnsi="Times New Roman" w:cs="Times New Roman"/>
          <w:b/>
          <w:sz w:val="24"/>
          <w:szCs w:val="24"/>
          <w:lang w:val="kk-KZ"/>
        </w:rPr>
      </w:pPr>
      <w:r w:rsidRPr="00F8678A">
        <w:rPr>
          <w:rFonts w:ascii="Times New Roman" w:hAnsi="Times New Roman" w:cs="Times New Roman"/>
          <w:b/>
          <w:sz w:val="24"/>
          <w:szCs w:val="24"/>
          <w:lang w:val="kk-KZ"/>
        </w:rPr>
        <w:tab/>
      </w:r>
      <w:r w:rsidR="00766AC6" w:rsidRPr="00F8678A">
        <w:rPr>
          <w:rFonts w:ascii="Times New Roman" w:hAnsi="Times New Roman" w:cs="Times New Roman"/>
          <w:b/>
          <w:sz w:val="24"/>
          <w:szCs w:val="24"/>
          <w:lang w:val="kk-KZ"/>
        </w:rPr>
        <w:t>СБШ-да қолданылатын негізгі терминдер мен ұғымдар:</w:t>
      </w:r>
      <w:r w:rsidR="00766AC6" w:rsidRPr="00F8678A">
        <w:rPr>
          <w:rFonts w:ascii="Times New Roman" w:hAnsi="Times New Roman" w:cs="Times New Roman"/>
          <w:b/>
          <w:sz w:val="24"/>
          <w:szCs w:val="24"/>
          <w:lang w:val="kk-KZ"/>
        </w:rPr>
        <w:tab/>
      </w:r>
    </w:p>
    <w:p w14:paraId="701385D0" w14:textId="102B6C66" w:rsidR="00766AC6" w:rsidRPr="00F8678A" w:rsidRDefault="00766AC6" w:rsidP="003006C7">
      <w:pPr>
        <w:numPr>
          <w:ilvl w:val="0"/>
          <w:numId w:val="2"/>
        </w:numPr>
        <w:spacing w:after="0" w:line="240" w:lineRule="auto"/>
        <w:ind w:left="0" w:firstLine="426"/>
        <w:jc w:val="both"/>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 xml:space="preserve">салалық біліктілік шеңбері </w:t>
      </w:r>
      <w:r w:rsidRPr="00F8678A">
        <w:rPr>
          <w:rFonts w:ascii="Times New Roman" w:hAnsi="Times New Roman" w:cs="Times New Roman"/>
          <w:bCs/>
          <w:sz w:val="24"/>
          <w:szCs w:val="24"/>
          <w:lang w:val="kk-KZ"/>
        </w:rPr>
        <w:t>(СБШ)</w:t>
      </w:r>
      <w:r w:rsidRPr="00F8678A">
        <w:rPr>
          <w:rFonts w:ascii="Times New Roman" w:hAnsi="Times New Roman" w:cs="Times New Roman"/>
          <w:b/>
          <w:bCs/>
          <w:sz w:val="24"/>
          <w:szCs w:val="24"/>
          <w:lang w:val="kk-KZ"/>
        </w:rPr>
        <w:t xml:space="preserve"> </w:t>
      </w:r>
      <w:r w:rsidRPr="00F8678A">
        <w:rPr>
          <w:rFonts w:ascii="Times New Roman" w:hAnsi="Times New Roman" w:cs="Times New Roman"/>
          <w:bCs/>
          <w:sz w:val="24"/>
          <w:szCs w:val="24"/>
          <w:lang w:val="kk-KZ"/>
        </w:rPr>
        <w:t>– салада танылатын біліктілік деңгейлерінің құрылымдық сипаттамасы;</w:t>
      </w:r>
    </w:p>
    <w:p w14:paraId="6D03FF43" w14:textId="48F94366" w:rsidR="003006C7" w:rsidRPr="00F8678A" w:rsidRDefault="00C662C3" w:rsidP="003006C7">
      <w:pPr>
        <w:numPr>
          <w:ilvl w:val="0"/>
          <w:numId w:val="2"/>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
          <w:sz w:val="24"/>
          <w:szCs w:val="24"/>
          <w:lang w:val="kk-KZ"/>
        </w:rPr>
        <w:t>кәсі</w:t>
      </w:r>
      <w:r w:rsidR="00B25C7C" w:rsidRPr="00F8678A">
        <w:rPr>
          <w:rFonts w:ascii="Times New Roman" w:hAnsi="Times New Roman" w:cs="Times New Roman"/>
          <w:b/>
          <w:sz w:val="24"/>
          <w:szCs w:val="24"/>
          <w:lang w:val="kk-KZ"/>
        </w:rPr>
        <w:t>би</w:t>
      </w:r>
      <w:r w:rsidRPr="00F8678A">
        <w:rPr>
          <w:rFonts w:ascii="Times New Roman" w:hAnsi="Times New Roman" w:cs="Times New Roman"/>
          <w:b/>
          <w:sz w:val="24"/>
          <w:szCs w:val="24"/>
          <w:lang w:val="kk-KZ"/>
        </w:rPr>
        <w:t xml:space="preserve"> топ</w:t>
      </w:r>
      <w:r w:rsidRPr="00F8678A">
        <w:rPr>
          <w:rFonts w:ascii="Times New Roman" w:hAnsi="Times New Roman" w:cs="Times New Roman"/>
          <w:sz w:val="24"/>
          <w:szCs w:val="24"/>
          <w:lang w:val="kk-KZ"/>
        </w:rPr>
        <w:t xml:space="preserve"> (кәсіптік қызмет саласы) – </w:t>
      </w:r>
      <w:r w:rsidR="00B25C7C" w:rsidRPr="00F8678A">
        <w:rPr>
          <w:rFonts w:ascii="Times New Roman" w:hAnsi="Times New Roman" w:cs="Times New Roman"/>
          <w:sz w:val="24"/>
          <w:szCs w:val="24"/>
          <w:lang w:val="kk-KZ"/>
        </w:rPr>
        <w:t>ортақ интеграциялық негізі (ұқсас немесе бір-біріне жақын м</w:t>
      </w:r>
      <w:r w:rsidR="00C77A36" w:rsidRPr="00F8678A">
        <w:rPr>
          <w:rFonts w:ascii="Times New Roman" w:hAnsi="Times New Roman" w:cs="Times New Roman"/>
          <w:sz w:val="24"/>
          <w:szCs w:val="24"/>
          <w:lang w:val="kk-KZ"/>
        </w:rPr>
        <w:t>ақсат</w:t>
      </w:r>
      <w:r w:rsidR="00B25C7C" w:rsidRPr="00F8678A">
        <w:rPr>
          <w:rFonts w:ascii="Times New Roman" w:hAnsi="Times New Roman" w:cs="Times New Roman"/>
          <w:sz w:val="24"/>
          <w:szCs w:val="24"/>
          <w:lang w:val="kk-KZ"/>
        </w:rPr>
        <w:t xml:space="preserve">, объектілер, технологиялар, оның ішінде еңбек құралдары) бар және </w:t>
      </w:r>
      <w:r w:rsidR="00B25C7C" w:rsidRPr="00F8678A">
        <w:rPr>
          <w:rFonts w:ascii="Times New Roman" w:hAnsi="Times New Roman" w:cs="Times New Roman"/>
          <w:sz w:val="24"/>
          <w:szCs w:val="24"/>
          <w:lang w:val="kk-KZ"/>
        </w:rPr>
        <w:lastRenderedPageBreak/>
        <w:t xml:space="preserve">еңбек функциялары мен оларды орындау үшін құзыреттіліктердің ұқсас жиынтығын көздейтін </w:t>
      </w:r>
      <w:r w:rsidR="00C77A36" w:rsidRPr="00F8678A">
        <w:rPr>
          <w:rFonts w:ascii="Times New Roman" w:hAnsi="Times New Roman" w:cs="Times New Roman"/>
          <w:sz w:val="24"/>
          <w:szCs w:val="24"/>
          <w:lang w:val="kk-KZ"/>
        </w:rPr>
        <w:t xml:space="preserve">саланың еңбек қызметі түрлерінің </w:t>
      </w:r>
      <w:r w:rsidR="00B25C7C" w:rsidRPr="00F8678A">
        <w:rPr>
          <w:rFonts w:ascii="Times New Roman" w:hAnsi="Times New Roman" w:cs="Times New Roman"/>
          <w:sz w:val="24"/>
          <w:szCs w:val="24"/>
          <w:lang w:val="kk-KZ"/>
        </w:rPr>
        <w:t>жиынтығы;</w:t>
      </w:r>
      <w:r w:rsidR="003006C7" w:rsidRPr="00F8678A">
        <w:rPr>
          <w:rFonts w:ascii="Times New Roman" w:hAnsi="Times New Roman" w:cs="Times New Roman"/>
          <w:sz w:val="24"/>
          <w:szCs w:val="24"/>
          <w:lang w:val="kk-KZ"/>
        </w:rPr>
        <w:t xml:space="preserve"> </w:t>
      </w:r>
    </w:p>
    <w:p w14:paraId="0B0748EB" w14:textId="26DEAB99" w:rsidR="00C662C3" w:rsidRPr="00F8678A" w:rsidRDefault="00B25C7C" w:rsidP="00C77A36">
      <w:pPr>
        <w:numPr>
          <w:ilvl w:val="0"/>
          <w:numId w:val="2"/>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
          <w:sz w:val="24"/>
          <w:szCs w:val="24"/>
          <w:lang w:val="kk-KZ"/>
        </w:rPr>
        <w:t>кәсіби кіші топ</w:t>
      </w:r>
      <w:r w:rsidRPr="00F8678A">
        <w:rPr>
          <w:rFonts w:ascii="Times New Roman" w:hAnsi="Times New Roman" w:cs="Times New Roman"/>
          <w:sz w:val="24"/>
          <w:szCs w:val="24"/>
          <w:lang w:val="kk-KZ"/>
        </w:rPr>
        <w:t xml:space="preserve"> </w:t>
      </w:r>
      <w:r w:rsidR="00C77A36" w:rsidRPr="00F8678A">
        <w:rPr>
          <w:rFonts w:ascii="Times New Roman" w:hAnsi="Times New Roman" w:cs="Times New Roman"/>
          <w:sz w:val="24"/>
          <w:szCs w:val="24"/>
          <w:lang w:val="kk-KZ"/>
        </w:rPr>
        <w:t xml:space="preserve">(еңбек қызметінің түрі) </w:t>
      </w:r>
      <w:r w:rsidRPr="00F8678A">
        <w:rPr>
          <w:rFonts w:ascii="Times New Roman" w:hAnsi="Times New Roman" w:cs="Times New Roman"/>
          <w:sz w:val="24"/>
          <w:szCs w:val="24"/>
          <w:lang w:val="kk-KZ"/>
        </w:rPr>
        <w:t>– еңбек функцияларының тұтас жиынтығынан және оларды орындауға қажетті құзыреттіліктерден қалыптасқан кәсі</w:t>
      </w:r>
      <w:r w:rsidR="00C77A36" w:rsidRPr="00F8678A">
        <w:rPr>
          <w:rFonts w:ascii="Times New Roman" w:hAnsi="Times New Roman" w:cs="Times New Roman"/>
          <w:sz w:val="24"/>
          <w:szCs w:val="24"/>
          <w:lang w:val="kk-KZ"/>
        </w:rPr>
        <w:t xml:space="preserve">би топтың бір бөлігі, мамандықтар </w:t>
      </w:r>
      <w:r w:rsidRPr="00F8678A">
        <w:rPr>
          <w:rFonts w:ascii="Times New Roman" w:hAnsi="Times New Roman" w:cs="Times New Roman"/>
          <w:sz w:val="24"/>
          <w:szCs w:val="24"/>
          <w:lang w:val="kk-KZ"/>
        </w:rPr>
        <w:t>жиынтығы</w:t>
      </w:r>
      <w:r w:rsidR="00C662C3" w:rsidRPr="00F8678A">
        <w:rPr>
          <w:rFonts w:ascii="Times New Roman" w:hAnsi="Times New Roman" w:cs="Times New Roman"/>
          <w:sz w:val="24"/>
          <w:szCs w:val="24"/>
          <w:lang w:val="kk-KZ"/>
        </w:rPr>
        <w:t>;</w:t>
      </w:r>
    </w:p>
    <w:p w14:paraId="75A16922" w14:textId="77777777" w:rsidR="00B25C7C" w:rsidRPr="00F8678A" w:rsidRDefault="00B25C7C" w:rsidP="00C662C3">
      <w:pPr>
        <w:numPr>
          <w:ilvl w:val="0"/>
          <w:numId w:val="2"/>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
          <w:sz w:val="24"/>
          <w:szCs w:val="24"/>
          <w:lang w:val="kk-KZ"/>
        </w:rPr>
        <w:t>еңбек функциясы</w:t>
      </w:r>
      <w:r w:rsidRPr="00F8678A">
        <w:rPr>
          <w:rFonts w:ascii="Times New Roman" w:hAnsi="Times New Roman" w:cs="Times New Roman"/>
          <w:sz w:val="24"/>
          <w:szCs w:val="24"/>
          <w:lang w:val="kk-KZ"/>
        </w:rPr>
        <w:t xml:space="preserve"> – еңбек процесінің бір немесе бірнеше міндетін шешуге бағытталған өзара байланысқан іс-қимылдар жиынтығы;</w:t>
      </w:r>
    </w:p>
    <w:p w14:paraId="799CEF56" w14:textId="6194B72F" w:rsidR="00B25C7C" w:rsidRPr="00F8678A" w:rsidRDefault="00B25C7C" w:rsidP="00C662C3">
      <w:pPr>
        <w:numPr>
          <w:ilvl w:val="0"/>
          <w:numId w:val="2"/>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
          <w:sz w:val="24"/>
          <w:szCs w:val="24"/>
          <w:lang w:val="kk-KZ"/>
        </w:rPr>
        <w:t>кәсіби міндет</w:t>
      </w:r>
      <w:r w:rsidRPr="00F8678A">
        <w:rPr>
          <w:rFonts w:ascii="Times New Roman" w:hAnsi="Times New Roman" w:cs="Times New Roman"/>
          <w:sz w:val="24"/>
          <w:szCs w:val="24"/>
          <w:lang w:val="kk-KZ"/>
        </w:rPr>
        <w:t xml:space="preserve"> – еңбек функциясын іске асырумен және </w:t>
      </w:r>
      <w:r w:rsidR="000E77C0" w:rsidRPr="00F8678A">
        <w:rPr>
          <w:rFonts w:ascii="Times New Roman" w:hAnsi="Times New Roman" w:cs="Times New Roman"/>
          <w:sz w:val="24"/>
          <w:szCs w:val="24"/>
          <w:lang w:val="kk-KZ"/>
        </w:rPr>
        <w:t xml:space="preserve">белгілі бір </w:t>
      </w:r>
      <w:r w:rsidRPr="00F8678A">
        <w:rPr>
          <w:rFonts w:ascii="Times New Roman" w:hAnsi="Times New Roman" w:cs="Times New Roman"/>
          <w:sz w:val="24"/>
          <w:szCs w:val="24"/>
          <w:lang w:val="kk-KZ"/>
        </w:rPr>
        <w:t xml:space="preserve">кәсіби </w:t>
      </w:r>
      <w:r w:rsidR="000E77C0" w:rsidRPr="00F8678A">
        <w:rPr>
          <w:rFonts w:ascii="Times New Roman" w:hAnsi="Times New Roman" w:cs="Times New Roman"/>
          <w:sz w:val="24"/>
          <w:szCs w:val="24"/>
          <w:lang w:val="kk-KZ"/>
        </w:rPr>
        <w:t>топта немесе кіші топта</w:t>
      </w:r>
      <w:r w:rsidRPr="00F8678A">
        <w:rPr>
          <w:rFonts w:ascii="Times New Roman" w:hAnsi="Times New Roman" w:cs="Times New Roman"/>
          <w:sz w:val="24"/>
          <w:szCs w:val="24"/>
          <w:lang w:val="kk-KZ"/>
        </w:rPr>
        <w:t xml:space="preserve"> қажетті нәтижеге қол жеткізумен байланысты әрекеттер туралы нормативтік түсінік;</w:t>
      </w:r>
    </w:p>
    <w:p w14:paraId="67E7C871" w14:textId="1606E83D" w:rsidR="00B25C7C" w:rsidRPr="00F8678A" w:rsidRDefault="000E77C0" w:rsidP="00C662C3">
      <w:pPr>
        <w:numPr>
          <w:ilvl w:val="0"/>
          <w:numId w:val="2"/>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
          <w:sz w:val="24"/>
          <w:szCs w:val="24"/>
          <w:lang w:val="kk-KZ"/>
        </w:rPr>
        <w:t>мамандық</w:t>
      </w:r>
      <w:r w:rsidRPr="00F8678A">
        <w:rPr>
          <w:lang w:val="kk-KZ"/>
        </w:rPr>
        <w:t xml:space="preserve"> </w:t>
      </w:r>
      <w:r w:rsidR="00B25C7C" w:rsidRPr="00F8678A">
        <w:rPr>
          <w:rFonts w:ascii="Times New Roman" w:hAnsi="Times New Roman" w:cs="Times New Roman"/>
          <w:sz w:val="24"/>
          <w:szCs w:val="24"/>
          <w:lang w:val="kk-KZ"/>
        </w:rPr>
        <w:t>– арнайы дайындық нәтижесінде игерілетін</w:t>
      </w:r>
      <w:r w:rsidRPr="00F8678A">
        <w:rPr>
          <w:rFonts w:ascii="Times New Roman" w:hAnsi="Times New Roman" w:cs="Times New Roman"/>
          <w:sz w:val="24"/>
          <w:szCs w:val="24"/>
          <w:lang w:val="kk-KZ"/>
        </w:rPr>
        <w:t xml:space="preserve">, </w:t>
      </w:r>
      <w:r w:rsidR="00B25C7C" w:rsidRPr="00F8678A">
        <w:rPr>
          <w:rFonts w:ascii="Times New Roman" w:hAnsi="Times New Roman" w:cs="Times New Roman"/>
          <w:sz w:val="24"/>
          <w:szCs w:val="24"/>
          <w:lang w:val="kk-KZ"/>
        </w:rPr>
        <w:t xml:space="preserve">білімі </w:t>
      </w:r>
      <w:r w:rsidRPr="00F8678A">
        <w:rPr>
          <w:rFonts w:ascii="Times New Roman" w:hAnsi="Times New Roman" w:cs="Times New Roman"/>
          <w:sz w:val="24"/>
          <w:szCs w:val="24"/>
          <w:lang w:val="kk-KZ"/>
        </w:rPr>
        <w:t xml:space="preserve">және/немесе жұмыс тәжірибесі </w:t>
      </w:r>
      <w:r w:rsidR="00B25C7C" w:rsidRPr="00F8678A">
        <w:rPr>
          <w:rFonts w:ascii="Times New Roman" w:hAnsi="Times New Roman" w:cs="Times New Roman"/>
          <w:sz w:val="24"/>
          <w:szCs w:val="24"/>
          <w:lang w:val="kk-KZ"/>
        </w:rPr>
        <w:t xml:space="preserve">туралы тиісті құжаттармен расталатын белгілі </w:t>
      </w:r>
      <w:r w:rsidRPr="00F8678A">
        <w:rPr>
          <w:rFonts w:ascii="Times New Roman" w:hAnsi="Times New Roman" w:cs="Times New Roman"/>
          <w:sz w:val="24"/>
          <w:szCs w:val="24"/>
          <w:lang w:val="kk-KZ"/>
        </w:rPr>
        <w:t xml:space="preserve">арнайы теориялық </w:t>
      </w:r>
      <w:r w:rsidR="00B25C7C" w:rsidRPr="00F8678A">
        <w:rPr>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кешенін</w:t>
      </w:r>
      <w:r w:rsidR="00B25C7C" w:rsidRPr="00F8678A">
        <w:rPr>
          <w:rFonts w:ascii="Times New Roman" w:hAnsi="Times New Roman" w:cs="Times New Roman"/>
          <w:sz w:val="24"/>
          <w:szCs w:val="24"/>
          <w:lang w:val="kk-KZ"/>
        </w:rPr>
        <w:t xml:space="preserve">, </w:t>
      </w:r>
      <w:r w:rsidRPr="00F8678A">
        <w:rPr>
          <w:rFonts w:ascii="Times New Roman" w:hAnsi="Times New Roman" w:cs="Times New Roman"/>
          <w:sz w:val="24"/>
          <w:szCs w:val="24"/>
          <w:lang w:val="kk-KZ"/>
        </w:rPr>
        <w:t>машықты</w:t>
      </w:r>
      <w:r w:rsidR="00B25C7C" w:rsidRPr="00F8678A">
        <w:rPr>
          <w:rFonts w:ascii="Times New Roman" w:hAnsi="Times New Roman" w:cs="Times New Roman"/>
          <w:sz w:val="24"/>
          <w:szCs w:val="24"/>
          <w:lang w:val="kk-KZ"/>
        </w:rPr>
        <w:t xml:space="preserve"> және тәжірибелік дағдыларды </w:t>
      </w:r>
      <w:r w:rsidRPr="00F8678A">
        <w:rPr>
          <w:rFonts w:ascii="Times New Roman" w:hAnsi="Times New Roman" w:cs="Times New Roman"/>
          <w:sz w:val="24"/>
          <w:szCs w:val="24"/>
          <w:lang w:val="kk-KZ"/>
        </w:rPr>
        <w:t xml:space="preserve">игеруді </w:t>
      </w:r>
      <w:r w:rsidR="00B25C7C" w:rsidRPr="00F8678A">
        <w:rPr>
          <w:rFonts w:ascii="Times New Roman" w:hAnsi="Times New Roman" w:cs="Times New Roman"/>
          <w:sz w:val="24"/>
          <w:szCs w:val="24"/>
          <w:lang w:val="kk-KZ"/>
        </w:rPr>
        <w:t xml:space="preserve">талап ететін адамның еңбек қызметіндегі кәсіптерінің негізгі түрі; </w:t>
      </w:r>
    </w:p>
    <w:p w14:paraId="1FB92DFC" w14:textId="1A095F6C" w:rsidR="003006C7" w:rsidRPr="00F8678A" w:rsidRDefault="00302F37" w:rsidP="006800B2">
      <w:pPr>
        <w:numPr>
          <w:ilvl w:val="0"/>
          <w:numId w:val="2"/>
        </w:numPr>
        <w:spacing w:after="0" w:line="240" w:lineRule="auto"/>
        <w:ind w:left="0" w:firstLine="426"/>
        <w:jc w:val="both"/>
        <w:rPr>
          <w:rFonts w:ascii="Times New Roman" w:hAnsi="Times New Roman" w:cs="Times New Roman"/>
          <w:sz w:val="24"/>
          <w:szCs w:val="24"/>
          <w:lang w:val="kk-KZ"/>
        </w:rPr>
      </w:pPr>
      <w:r w:rsidRPr="00F8678A">
        <w:rPr>
          <w:rFonts w:ascii="Times New Roman" w:hAnsi="Times New Roman" w:cs="Times New Roman"/>
          <w:b/>
          <w:sz w:val="24"/>
          <w:szCs w:val="24"/>
          <w:lang w:val="kk-KZ"/>
        </w:rPr>
        <w:t>кәсіп</w:t>
      </w:r>
      <w:r w:rsidR="000E77C0" w:rsidRPr="00F8678A">
        <w:rPr>
          <w:rFonts w:ascii="Times New Roman" w:hAnsi="Times New Roman" w:cs="Times New Roman"/>
          <w:sz w:val="24"/>
          <w:szCs w:val="24"/>
          <w:lang w:val="kk-KZ"/>
        </w:rPr>
        <w:t xml:space="preserve"> – </w:t>
      </w:r>
      <w:r w:rsidRPr="00F8678A">
        <w:rPr>
          <w:rFonts w:ascii="Times New Roman" w:hAnsi="Times New Roman" w:cs="Times New Roman"/>
          <w:sz w:val="24"/>
          <w:szCs w:val="24"/>
          <w:lang w:val="kk-KZ"/>
        </w:rPr>
        <w:t>қызметкердің немесе қызмет</w:t>
      </w:r>
      <w:r w:rsidR="000E77C0" w:rsidRPr="00F8678A">
        <w:rPr>
          <w:rFonts w:ascii="Times New Roman" w:hAnsi="Times New Roman" w:cs="Times New Roman"/>
          <w:sz w:val="24"/>
          <w:szCs w:val="24"/>
          <w:lang w:val="kk-KZ"/>
        </w:rPr>
        <w:t xml:space="preserve">шінің мамандығы </w:t>
      </w:r>
      <w:r w:rsidRPr="00F8678A">
        <w:rPr>
          <w:rFonts w:ascii="Times New Roman" w:hAnsi="Times New Roman" w:cs="Times New Roman"/>
          <w:sz w:val="24"/>
          <w:szCs w:val="24"/>
          <w:lang w:val="kk-KZ"/>
        </w:rPr>
        <w:t>немесе лауазымы арқылы көрсетілуі мүмкін орындалатын негізгі кәсіби міндеттер мен міндетте</w:t>
      </w:r>
      <w:r w:rsidR="000E77C0" w:rsidRPr="00F8678A">
        <w:rPr>
          <w:rFonts w:ascii="Times New Roman" w:hAnsi="Times New Roman" w:cs="Times New Roman"/>
          <w:sz w:val="24"/>
          <w:szCs w:val="24"/>
          <w:lang w:val="kk-KZ"/>
        </w:rPr>
        <w:t>мелер</w:t>
      </w:r>
      <w:r w:rsidRPr="00F8678A">
        <w:rPr>
          <w:rFonts w:ascii="Times New Roman" w:hAnsi="Times New Roman" w:cs="Times New Roman"/>
          <w:sz w:val="24"/>
          <w:szCs w:val="24"/>
          <w:lang w:val="kk-KZ"/>
        </w:rPr>
        <w:t>дің жоғары деңгейімен сипатталатын еңбек функцияларының немесе жұмыстарының жиынтығы</w:t>
      </w:r>
      <w:r w:rsidR="000E77C0" w:rsidRPr="00F8678A">
        <w:rPr>
          <w:rFonts w:ascii="Times New Roman" w:hAnsi="Times New Roman" w:cs="Times New Roman"/>
          <w:sz w:val="24"/>
          <w:szCs w:val="24"/>
          <w:lang w:val="kk-KZ"/>
        </w:rPr>
        <w:t>;</w:t>
      </w:r>
    </w:p>
    <w:p w14:paraId="1E25F26B" w14:textId="22081D8A" w:rsidR="003006C7" w:rsidRPr="00F8678A" w:rsidRDefault="00302F37" w:rsidP="000E77C0">
      <w:pPr>
        <w:pStyle w:val="Default"/>
        <w:numPr>
          <w:ilvl w:val="0"/>
          <w:numId w:val="2"/>
        </w:numPr>
        <w:tabs>
          <w:tab w:val="left" w:pos="0"/>
          <w:tab w:val="left" w:pos="709"/>
        </w:tabs>
        <w:ind w:left="0" w:firstLine="426"/>
        <w:jc w:val="both"/>
        <w:rPr>
          <w:lang w:val="kk-KZ"/>
        </w:rPr>
      </w:pPr>
      <w:r w:rsidRPr="00F8678A">
        <w:rPr>
          <w:rFonts w:eastAsia="Times New Roman"/>
          <w:b/>
          <w:color w:val="auto"/>
          <w:lang w:val="kk-KZ" w:eastAsia="ru-RU"/>
        </w:rPr>
        <w:t>құзырет</w:t>
      </w:r>
      <w:r w:rsidRPr="00F8678A">
        <w:rPr>
          <w:rFonts w:eastAsia="Times New Roman"/>
          <w:color w:val="auto"/>
          <w:lang w:val="kk-KZ" w:eastAsia="ru-RU"/>
        </w:rPr>
        <w:t xml:space="preserve"> – </w:t>
      </w:r>
      <w:r w:rsidR="000E77C0" w:rsidRPr="00F8678A">
        <w:rPr>
          <w:rFonts w:eastAsia="Times New Roman"/>
          <w:color w:val="auto"/>
          <w:lang w:val="kk-KZ" w:eastAsia="ru-RU"/>
        </w:rPr>
        <w:t xml:space="preserve">қызметкердің </w:t>
      </w:r>
      <w:r w:rsidRPr="00F8678A">
        <w:rPr>
          <w:rFonts w:eastAsia="Times New Roman"/>
          <w:color w:val="auto"/>
          <w:lang w:val="kk-KZ" w:eastAsia="ru-RU"/>
        </w:rPr>
        <w:t>кәсіби және еңбек қызметінде білімін, машықтарын және тәжірибесін қолдану қабілеті;</w:t>
      </w:r>
      <w:r w:rsidR="003006C7" w:rsidRPr="00F8678A">
        <w:rPr>
          <w:lang w:val="kk-KZ"/>
        </w:rPr>
        <w:t xml:space="preserve"> </w:t>
      </w:r>
    </w:p>
    <w:p w14:paraId="30D1AC7E" w14:textId="0555A41D" w:rsidR="003006C7" w:rsidRPr="00F8678A" w:rsidRDefault="00302F37" w:rsidP="006800B2">
      <w:pPr>
        <w:pStyle w:val="Default"/>
        <w:numPr>
          <w:ilvl w:val="0"/>
          <w:numId w:val="2"/>
        </w:numPr>
        <w:tabs>
          <w:tab w:val="left" w:pos="0"/>
          <w:tab w:val="left" w:pos="709"/>
        </w:tabs>
        <w:ind w:left="0" w:firstLine="426"/>
        <w:jc w:val="both"/>
        <w:rPr>
          <w:lang w:val="kk-KZ"/>
        </w:rPr>
      </w:pPr>
      <w:r w:rsidRPr="00F8678A">
        <w:rPr>
          <w:rFonts w:eastAsia="Times New Roman"/>
          <w:b/>
          <w:color w:val="auto"/>
          <w:lang w:val="kk-KZ" w:eastAsia="ru-RU"/>
        </w:rPr>
        <w:t xml:space="preserve">біліктілік </w:t>
      </w:r>
      <w:r w:rsidRPr="00F8678A">
        <w:rPr>
          <w:rFonts w:eastAsia="Times New Roman"/>
          <w:color w:val="auto"/>
          <w:lang w:val="kk-KZ" w:eastAsia="ru-RU"/>
        </w:rPr>
        <w:t xml:space="preserve">– </w:t>
      </w:r>
      <w:r w:rsidR="00012657" w:rsidRPr="00F8678A">
        <w:rPr>
          <w:rFonts w:eastAsia="Times New Roman"/>
          <w:color w:val="auto"/>
          <w:lang w:val="kk-KZ" w:eastAsia="ru-RU"/>
        </w:rPr>
        <w:t xml:space="preserve">еңбек қызметін жүзеге асыруға құқық беретін еңбек нарығы және одан әрі білім </w:t>
      </w:r>
      <w:r w:rsidR="002E778B" w:rsidRPr="00F8678A">
        <w:rPr>
          <w:rFonts w:eastAsia="Times New Roman"/>
          <w:color w:val="auto"/>
          <w:lang w:val="kk-KZ" w:eastAsia="ru-RU"/>
        </w:rPr>
        <w:t>алу</w:t>
      </w:r>
      <w:r w:rsidR="00012657" w:rsidRPr="00F8678A">
        <w:rPr>
          <w:rFonts w:eastAsia="Times New Roman"/>
          <w:color w:val="auto"/>
          <w:lang w:val="kk-KZ" w:eastAsia="ru-RU"/>
        </w:rPr>
        <w:t xml:space="preserve"> және оқ</w:t>
      </w:r>
      <w:r w:rsidR="002E778B" w:rsidRPr="00F8678A">
        <w:rPr>
          <w:rFonts w:eastAsia="Times New Roman"/>
          <w:color w:val="auto"/>
          <w:lang w:val="kk-KZ" w:eastAsia="ru-RU"/>
        </w:rPr>
        <w:t>у</w:t>
      </w:r>
      <w:r w:rsidR="00012657" w:rsidRPr="00F8678A">
        <w:rPr>
          <w:rFonts w:eastAsia="Times New Roman"/>
          <w:color w:val="auto"/>
          <w:lang w:val="kk-KZ" w:eastAsia="ru-RU"/>
        </w:rPr>
        <w:t xml:space="preserve"> үшін игерілген құзыреттердің құндылығын ресми тану</w:t>
      </w:r>
      <w:r w:rsidR="003006C7" w:rsidRPr="00F8678A">
        <w:rPr>
          <w:lang w:val="kk-KZ"/>
        </w:rPr>
        <w:t xml:space="preserve">; </w:t>
      </w:r>
    </w:p>
    <w:p w14:paraId="259D21D7" w14:textId="54DB7805" w:rsidR="002E778B" w:rsidRPr="00F8678A" w:rsidRDefault="00302F37" w:rsidP="00C77A36">
      <w:pPr>
        <w:pStyle w:val="Default"/>
        <w:numPr>
          <w:ilvl w:val="0"/>
          <w:numId w:val="2"/>
        </w:numPr>
        <w:tabs>
          <w:tab w:val="left" w:pos="0"/>
          <w:tab w:val="left" w:pos="709"/>
        </w:tabs>
        <w:ind w:left="0" w:firstLine="426"/>
        <w:jc w:val="both"/>
        <w:rPr>
          <w:rFonts w:eastAsia="Times New Roman"/>
          <w:color w:val="auto"/>
          <w:lang w:val="kk-KZ" w:eastAsia="ru-RU"/>
        </w:rPr>
      </w:pPr>
      <w:r w:rsidRPr="00F8678A">
        <w:rPr>
          <w:rFonts w:eastAsia="Times New Roman"/>
          <w:b/>
          <w:color w:val="auto"/>
          <w:lang w:val="kk-KZ" w:eastAsia="ru-RU"/>
        </w:rPr>
        <w:t>біліктілік деңгейі</w:t>
      </w:r>
      <w:r w:rsidRPr="00F8678A">
        <w:rPr>
          <w:rFonts w:eastAsia="Times New Roman"/>
          <w:color w:val="auto"/>
          <w:lang w:val="kk-KZ" w:eastAsia="ru-RU"/>
        </w:rPr>
        <w:t xml:space="preserve"> – </w:t>
      </w:r>
      <w:r w:rsidR="002E778B" w:rsidRPr="00F8678A">
        <w:rPr>
          <w:rFonts w:eastAsia="Times New Roman"/>
          <w:color w:val="auto"/>
          <w:lang w:val="kk-KZ" w:eastAsia="ru-RU"/>
        </w:rPr>
        <w:t>еңбек әрекеттерінің күрделілігі, стандарттылығы, жауапкершілік және дербестік өлшемдері бойынша сараланатын, қызметкерлердің біліміне, машығына, дағдыларына және жеке және кәсіби құзыреттеріне қойылатын талаптарға сәйкестік дәрежесі;</w:t>
      </w:r>
    </w:p>
    <w:p w14:paraId="1E34C8CA" w14:textId="10F69E47" w:rsidR="003006C7" w:rsidRPr="00F8678A" w:rsidRDefault="00302F37" w:rsidP="006800B2">
      <w:pPr>
        <w:pStyle w:val="Default"/>
        <w:numPr>
          <w:ilvl w:val="0"/>
          <w:numId w:val="2"/>
        </w:numPr>
        <w:tabs>
          <w:tab w:val="left" w:pos="0"/>
          <w:tab w:val="left" w:pos="709"/>
        </w:tabs>
        <w:ind w:left="0" w:firstLine="426"/>
        <w:jc w:val="both"/>
        <w:rPr>
          <w:lang w:val="kk-KZ"/>
        </w:rPr>
      </w:pPr>
      <w:r w:rsidRPr="00F8678A">
        <w:rPr>
          <w:rFonts w:eastAsia="Times New Roman"/>
          <w:b/>
          <w:color w:val="auto"/>
          <w:lang w:val="kk-KZ" w:eastAsia="ru-RU"/>
        </w:rPr>
        <w:t>білім</w:t>
      </w:r>
      <w:r w:rsidRPr="00F8678A">
        <w:rPr>
          <w:rFonts w:eastAsia="Times New Roman"/>
          <w:color w:val="auto"/>
          <w:lang w:val="kk-KZ" w:eastAsia="ru-RU"/>
        </w:rPr>
        <w:t xml:space="preserve"> – </w:t>
      </w:r>
      <w:r w:rsidR="002E778B" w:rsidRPr="00F8678A">
        <w:rPr>
          <w:rFonts w:eastAsia="Times New Roman"/>
          <w:color w:val="auto"/>
          <w:lang w:val="kk-KZ" w:eastAsia="ru-RU"/>
        </w:rPr>
        <w:t xml:space="preserve">жеке және кәсіби қызметте пайдаланылатын ақпарат, нормалар; </w:t>
      </w:r>
    </w:p>
    <w:p w14:paraId="6A07B40A" w14:textId="165F5049" w:rsidR="00926A51" w:rsidRPr="00F8678A" w:rsidRDefault="00302F37" w:rsidP="00C662C3">
      <w:pPr>
        <w:pStyle w:val="Default"/>
        <w:numPr>
          <w:ilvl w:val="0"/>
          <w:numId w:val="2"/>
        </w:numPr>
        <w:tabs>
          <w:tab w:val="left" w:pos="0"/>
          <w:tab w:val="left" w:pos="709"/>
        </w:tabs>
        <w:ind w:left="0" w:firstLine="426"/>
        <w:jc w:val="both"/>
        <w:rPr>
          <w:lang w:val="kk-KZ"/>
        </w:rPr>
      </w:pPr>
      <w:r w:rsidRPr="00F8678A">
        <w:rPr>
          <w:b/>
          <w:bCs/>
          <w:lang w:val="kk-KZ"/>
        </w:rPr>
        <w:t>ҰКС</w:t>
      </w:r>
      <w:r w:rsidR="00926A51" w:rsidRPr="00F8678A">
        <w:rPr>
          <w:b/>
          <w:bCs/>
          <w:lang w:val="kk-KZ"/>
        </w:rPr>
        <w:t xml:space="preserve"> </w:t>
      </w:r>
      <w:r w:rsidR="00926A51" w:rsidRPr="00F8678A">
        <w:rPr>
          <w:lang w:val="kk-KZ"/>
        </w:rPr>
        <w:t xml:space="preserve">– </w:t>
      </w:r>
      <w:r w:rsidRPr="00F8678A">
        <w:rPr>
          <w:lang w:val="kk-KZ"/>
        </w:rPr>
        <w:t>ұлттық кәсіптер сыныптауышы</w:t>
      </w:r>
      <w:r w:rsidR="00926A51" w:rsidRPr="00F8678A">
        <w:rPr>
          <w:lang w:val="kk-KZ"/>
        </w:rPr>
        <w:t>;</w:t>
      </w:r>
    </w:p>
    <w:p w14:paraId="4492C87D" w14:textId="2243B4CC" w:rsidR="003006C7" w:rsidRPr="00F8678A" w:rsidRDefault="00302F37" w:rsidP="00C662C3">
      <w:pPr>
        <w:pStyle w:val="Default"/>
        <w:numPr>
          <w:ilvl w:val="0"/>
          <w:numId w:val="2"/>
        </w:numPr>
        <w:tabs>
          <w:tab w:val="left" w:pos="0"/>
          <w:tab w:val="left" w:pos="709"/>
        </w:tabs>
        <w:ind w:left="0" w:firstLine="426"/>
        <w:jc w:val="both"/>
        <w:rPr>
          <w:lang w:val="kk-KZ"/>
        </w:rPr>
      </w:pPr>
      <w:r w:rsidRPr="00F8678A">
        <w:rPr>
          <w:b/>
          <w:bCs/>
          <w:lang w:val="kk-KZ"/>
        </w:rPr>
        <w:t xml:space="preserve">ҰБШ </w:t>
      </w:r>
      <w:r w:rsidR="003006C7" w:rsidRPr="00F8678A">
        <w:rPr>
          <w:lang w:val="kk-KZ"/>
        </w:rPr>
        <w:t xml:space="preserve">– </w:t>
      </w:r>
      <w:r w:rsidRPr="00F8678A">
        <w:rPr>
          <w:lang w:val="kk-KZ"/>
        </w:rPr>
        <w:t>ұлттық біліктілік шеңбері</w:t>
      </w:r>
      <w:r w:rsidR="003006C7" w:rsidRPr="00F8678A">
        <w:rPr>
          <w:lang w:val="kk-KZ"/>
        </w:rPr>
        <w:t>;</w:t>
      </w:r>
    </w:p>
    <w:p w14:paraId="4E22299E" w14:textId="05D72DC3" w:rsidR="003006C7" w:rsidRPr="00F8678A" w:rsidRDefault="00302F37" w:rsidP="00C662C3">
      <w:pPr>
        <w:pStyle w:val="Default"/>
        <w:numPr>
          <w:ilvl w:val="0"/>
          <w:numId w:val="2"/>
        </w:numPr>
        <w:tabs>
          <w:tab w:val="left" w:pos="0"/>
          <w:tab w:val="left" w:pos="709"/>
        </w:tabs>
        <w:ind w:left="0" w:firstLine="426"/>
        <w:jc w:val="both"/>
        <w:rPr>
          <w:lang w:val="kk-KZ"/>
        </w:rPr>
      </w:pPr>
      <w:r w:rsidRPr="00F8678A">
        <w:rPr>
          <w:b/>
          <w:bCs/>
          <w:lang w:val="kk-KZ"/>
        </w:rPr>
        <w:t xml:space="preserve">ҚНҚ </w:t>
      </w:r>
      <w:r w:rsidR="003006C7" w:rsidRPr="00F8678A">
        <w:rPr>
          <w:lang w:val="kk-KZ"/>
        </w:rPr>
        <w:t>–</w:t>
      </w:r>
      <w:r w:rsidRPr="00F8678A">
        <w:rPr>
          <w:lang w:val="kk-KZ"/>
        </w:rPr>
        <w:t xml:space="preserve"> қаржы нарығындағы қызмет</w:t>
      </w:r>
      <w:r w:rsidR="003006C7" w:rsidRPr="00F8678A">
        <w:rPr>
          <w:lang w:val="kk-KZ"/>
        </w:rPr>
        <w:t>;</w:t>
      </w:r>
    </w:p>
    <w:p w14:paraId="0FA373CF" w14:textId="400EBC58" w:rsidR="003006C7" w:rsidRPr="00F8678A" w:rsidRDefault="00302F37" w:rsidP="00C77A36">
      <w:pPr>
        <w:pStyle w:val="Default"/>
        <w:numPr>
          <w:ilvl w:val="0"/>
          <w:numId w:val="2"/>
        </w:numPr>
        <w:tabs>
          <w:tab w:val="left" w:pos="0"/>
          <w:tab w:val="left" w:pos="709"/>
        </w:tabs>
        <w:ind w:left="0" w:firstLine="426"/>
        <w:jc w:val="both"/>
        <w:rPr>
          <w:lang w:val="kk-KZ"/>
        </w:rPr>
      </w:pPr>
      <w:r w:rsidRPr="00F8678A">
        <w:rPr>
          <w:b/>
          <w:bCs/>
          <w:lang w:val="kk-KZ"/>
        </w:rPr>
        <w:t xml:space="preserve">ЭҚЖЖ </w:t>
      </w:r>
      <w:r w:rsidR="003006C7" w:rsidRPr="00F8678A">
        <w:rPr>
          <w:lang w:val="kk-KZ"/>
        </w:rPr>
        <w:t xml:space="preserve">– </w:t>
      </w:r>
      <w:r w:rsidRPr="00F8678A">
        <w:rPr>
          <w:lang w:val="kk-KZ"/>
        </w:rPr>
        <w:t>экономикалық қызмет түрлерінің жалпы жіктеуіші</w:t>
      </w:r>
      <w:r w:rsidR="003006C7" w:rsidRPr="00F8678A">
        <w:rPr>
          <w:lang w:val="kk-KZ"/>
        </w:rPr>
        <w:t>.</w:t>
      </w:r>
    </w:p>
    <w:p w14:paraId="0C9E84C6" w14:textId="77777777" w:rsidR="003006C7" w:rsidRPr="00F8678A" w:rsidRDefault="003006C7" w:rsidP="00C662C3">
      <w:pPr>
        <w:spacing w:after="0" w:line="240" w:lineRule="auto"/>
        <w:jc w:val="both"/>
        <w:rPr>
          <w:rFonts w:ascii="Times New Roman" w:hAnsi="Times New Roman" w:cs="Times New Roman"/>
          <w:bCs/>
          <w:sz w:val="24"/>
          <w:szCs w:val="24"/>
          <w:lang w:val="kk-KZ"/>
        </w:rPr>
      </w:pPr>
    </w:p>
    <w:p w14:paraId="385858BA" w14:textId="51D1B7C5" w:rsidR="003006C7" w:rsidRPr="00F8678A" w:rsidRDefault="002022CE" w:rsidP="00A4161B">
      <w:pPr>
        <w:spacing w:after="0" w:line="240" w:lineRule="auto"/>
        <w:ind w:firstLine="426"/>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3.</w:t>
      </w:r>
      <w:r w:rsidR="003006C7" w:rsidRPr="00F8678A">
        <w:rPr>
          <w:rFonts w:ascii="Times New Roman" w:hAnsi="Times New Roman" w:cs="Times New Roman"/>
          <w:b/>
          <w:color w:val="000000"/>
          <w:sz w:val="24"/>
          <w:szCs w:val="24"/>
          <w:lang w:val="kk-KZ"/>
        </w:rPr>
        <w:t xml:space="preserve"> </w:t>
      </w:r>
      <w:r w:rsidR="002E778B" w:rsidRPr="00F8678A">
        <w:rPr>
          <w:rFonts w:ascii="Times New Roman" w:hAnsi="Times New Roman" w:cs="Times New Roman"/>
          <w:b/>
          <w:color w:val="000000"/>
          <w:sz w:val="24"/>
          <w:szCs w:val="24"/>
          <w:lang w:val="kk-KZ"/>
        </w:rPr>
        <w:t xml:space="preserve">Саланың ағымдағы жай-күйі </w:t>
      </w:r>
    </w:p>
    <w:p w14:paraId="3050A546" w14:textId="77777777" w:rsidR="00A4161B" w:rsidRPr="00F8678A" w:rsidRDefault="00A4161B" w:rsidP="00A4161B">
      <w:pPr>
        <w:spacing w:after="0" w:line="240" w:lineRule="auto"/>
        <w:ind w:firstLine="426"/>
        <w:rPr>
          <w:rFonts w:ascii="Times New Roman" w:hAnsi="Times New Roman" w:cs="Times New Roman"/>
          <w:b/>
          <w:color w:val="000000"/>
          <w:sz w:val="24"/>
          <w:szCs w:val="24"/>
          <w:lang w:val="kk-KZ"/>
        </w:rPr>
      </w:pPr>
    </w:p>
    <w:p w14:paraId="20E12FC5" w14:textId="458B174D" w:rsidR="003006C7" w:rsidRPr="00F8678A" w:rsidRDefault="002E778B" w:rsidP="003006C7">
      <w:pPr>
        <w:spacing w:after="0" w:line="240" w:lineRule="auto"/>
        <w:ind w:firstLine="426"/>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Қаржы нарығы</w:t>
      </w:r>
      <w:r w:rsidR="003006C7" w:rsidRPr="00F8678A">
        <w:rPr>
          <w:rFonts w:ascii="Times New Roman" w:hAnsi="Times New Roman" w:cs="Times New Roman"/>
          <w:color w:val="000000"/>
          <w:sz w:val="24"/>
          <w:szCs w:val="24"/>
          <w:lang w:val="kk-KZ"/>
        </w:rPr>
        <w:t>:</w:t>
      </w:r>
    </w:p>
    <w:p w14:paraId="79F25B06" w14:textId="746FD57E" w:rsidR="003006C7" w:rsidRPr="00F8678A" w:rsidRDefault="003006C7" w:rsidP="003006C7">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 с</w:t>
      </w:r>
      <w:r w:rsidR="002E778B" w:rsidRPr="00F8678A">
        <w:rPr>
          <w:rFonts w:ascii="Times New Roman" w:hAnsi="Times New Roman" w:cs="Times New Roman"/>
          <w:color w:val="000000"/>
          <w:sz w:val="24"/>
          <w:szCs w:val="24"/>
          <w:lang w:val="kk-KZ"/>
        </w:rPr>
        <w:t>ақтандыру нарығына</w:t>
      </w:r>
      <w:r w:rsidRPr="00F8678A">
        <w:rPr>
          <w:rFonts w:ascii="Times New Roman" w:hAnsi="Times New Roman" w:cs="Times New Roman"/>
          <w:color w:val="000000"/>
          <w:sz w:val="24"/>
          <w:szCs w:val="24"/>
          <w:lang w:val="kk-KZ"/>
        </w:rPr>
        <w:t xml:space="preserve">; </w:t>
      </w:r>
    </w:p>
    <w:p w14:paraId="619AF9CD" w14:textId="2D7E8EC5" w:rsidR="003006C7" w:rsidRPr="00F8678A" w:rsidRDefault="003006C7" w:rsidP="003006C7">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2) </w:t>
      </w:r>
      <w:r w:rsidR="002E778B" w:rsidRPr="00F8678A">
        <w:rPr>
          <w:rFonts w:ascii="Times New Roman" w:hAnsi="Times New Roman" w:cs="Times New Roman"/>
          <w:color w:val="000000"/>
          <w:sz w:val="24"/>
          <w:szCs w:val="24"/>
          <w:lang w:val="kk-KZ"/>
        </w:rPr>
        <w:t>бағалы қағаздар нарығына</w:t>
      </w:r>
      <w:r w:rsidRPr="00F8678A">
        <w:rPr>
          <w:rFonts w:ascii="Times New Roman" w:hAnsi="Times New Roman" w:cs="Times New Roman"/>
          <w:color w:val="000000"/>
          <w:sz w:val="24"/>
          <w:szCs w:val="24"/>
          <w:lang w:val="kk-KZ"/>
        </w:rPr>
        <w:t>;</w:t>
      </w:r>
    </w:p>
    <w:p w14:paraId="116E1ACC" w14:textId="5B2C4BF5" w:rsidR="003006C7" w:rsidRPr="00F8678A" w:rsidRDefault="003006C7" w:rsidP="003006C7">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 банк сектор</w:t>
      </w:r>
      <w:r w:rsidR="002E778B" w:rsidRPr="00F8678A">
        <w:rPr>
          <w:rFonts w:ascii="Times New Roman" w:hAnsi="Times New Roman" w:cs="Times New Roman"/>
          <w:color w:val="000000"/>
          <w:sz w:val="24"/>
          <w:szCs w:val="24"/>
          <w:lang w:val="kk-KZ"/>
        </w:rPr>
        <w:t>ына бөлінеді</w:t>
      </w:r>
      <w:r w:rsidRPr="00F8678A">
        <w:rPr>
          <w:rFonts w:ascii="Times New Roman" w:hAnsi="Times New Roman" w:cs="Times New Roman"/>
          <w:color w:val="000000"/>
          <w:sz w:val="24"/>
          <w:szCs w:val="24"/>
          <w:lang w:val="kk-KZ"/>
        </w:rPr>
        <w:t>.</w:t>
      </w:r>
    </w:p>
    <w:p w14:paraId="5177E3DD" w14:textId="64A78D51" w:rsidR="002E778B" w:rsidRPr="00F8678A" w:rsidRDefault="002E778B" w:rsidP="003006C7">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нарығы</w:t>
      </w:r>
      <w:r w:rsidR="00D74D29" w:rsidRPr="00F8678A">
        <w:rPr>
          <w:rFonts w:ascii="Times New Roman" w:hAnsi="Times New Roman" w:cs="Times New Roman"/>
          <w:color w:val="000000"/>
          <w:sz w:val="24"/>
          <w:szCs w:val="24"/>
          <w:lang w:val="kk-KZ"/>
        </w:rPr>
        <w:t xml:space="preserve"> – </w:t>
      </w:r>
      <w:r w:rsidRPr="00F8678A">
        <w:rPr>
          <w:rFonts w:ascii="Times New Roman" w:hAnsi="Times New Roman" w:cs="Times New Roman"/>
          <w:color w:val="000000"/>
          <w:sz w:val="24"/>
          <w:szCs w:val="24"/>
          <w:lang w:val="kk-KZ"/>
        </w:rPr>
        <w:t xml:space="preserve">сақтандыру қызметтері ұсынылатын қаржы нарығының </w:t>
      </w:r>
      <w:r w:rsidR="00D74D29" w:rsidRPr="00F8678A">
        <w:rPr>
          <w:rFonts w:ascii="Times New Roman" w:hAnsi="Times New Roman" w:cs="Times New Roman"/>
          <w:color w:val="000000"/>
          <w:sz w:val="24"/>
          <w:szCs w:val="24"/>
          <w:lang w:val="kk-KZ"/>
        </w:rPr>
        <w:t xml:space="preserve">бір </w:t>
      </w:r>
      <w:r w:rsidRPr="00F8678A">
        <w:rPr>
          <w:rFonts w:ascii="Times New Roman" w:hAnsi="Times New Roman" w:cs="Times New Roman"/>
          <w:color w:val="000000"/>
          <w:sz w:val="24"/>
          <w:szCs w:val="24"/>
          <w:lang w:val="kk-KZ"/>
        </w:rPr>
        <w:t xml:space="preserve">бөлігі. </w:t>
      </w:r>
      <w:r w:rsidR="00D74D29" w:rsidRPr="00F8678A">
        <w:rPr>
          <w:rFonts w:ascii="Times New Roman" w:hAnsi="Times New Roman" w:cs="Times New Roman"/>
          <w:color w:val="000000"/>
          <w:sz w:val="24"/>
          <w:szCs w:val="24"/>
          <w:lang w:val="kk-KZ"/>
        </w:rPr>
        <w:t xml:space="preserve">Бұл </w:t>
      </w:r>
      <w:r w:rsidRPr="00F8678A">
        <w:rPr>
          <w:rFonts w:ascii="Times New Roman" w:hAnsi="Times New Roman" w:cs="Times New Roman"/>
          <w:color w:val="000000"/>
          <w:sz w:val="24"/>
          <w:szCs w:val="24"/>
          <w:lang w:val="kk-KZ"/>
        </w:rPr>
        <w:t xml:space="preserve">нарықта сақтандыру қызметтерін сақтандыру компаниялары ұсынады. Сақтандыру қызметтері нарығы үшін міндетті лицензиялауды, сақтандыру ұйымдарының қаржылық </w:t>
      </w:r>
      <w:r w:rsidR="00D74D29" w:rsidRPr="00F8678A">
        <w:rPr>
          <w:rFonts w:ascii="Times New Roman" w:hAnsi="Times New Roman" w:cs="Times New Roman"/>
          <w:color w:val="000000"/>
          <w:sz w:val="24"/>
          <w:szCs w:val="24"/>
          <w:lang w:val="kk-KZ"/>
        </w:rPr>
        <w:t>орны</w:t>
      </w:r>
      <w:r w:rsidRPr="00F8678A">
        <w:rPr>
          <w:rFonts w:ascii="Times New Roman" w:hAnsi="Times New Roman" w:cs="Times New Roman"/>
          <w:color w:val="000000"/>
          <w:sz w:val="24"/>
          <w:szCs w:val="24"/>
          <w:lang w:val="kk-KZ"/>
        </w:rPr>
        <w:t>қтылығын қамтамасыз етуді бақылауды көздейтін сақтандыру қызметін мемлекеттік реттеу</w:t>
      </w:r>
      <w:r w:rsidR="00D74D29" w:rsidRPr="00F8678A">
        <w:rPr>
          <w:rFonts w:ascii="Times New Roman" w:hAnsi="Times New Roman" w:cs="Times New Roman"/>
          <w:color w:val="000000"/>
          <w:sz w:val="24"/>
          <w:szCs w:val="24"/>
          <w:lang w:val="kk-KZ"/>
        </w:rPr>
        <w:t>ді</w:t>
      </w:r>
      <w:r w:rsidRPr="00F8678A">
        <w:rPr>
          <w:rFonts w:ascii="Times New Roman" w:hAnsi="Times New Roman" w:cs="Times New Roman"/>
          <w:color w:val="000000"/>
          <w:sz w:val="24"/>
          <w:szCs w:val="24"/>
          <w:lang w:val="kk-KZ"/>
        </w:rPr>
        <w:t xml:space="preserve"> </w:t>
      </w:r>
      <w:r w:rsidR="00D74D29" w:rsidRPr="00F8678A">
        <w:rPr>
          <w:rFonts w:ascii="Times New Roman" w:hAnsi="Times New Roman" w:cs="Times New Roman"/>
          <w:color w:val="000000"/>
          <w:sz w:val="24"/>
          <w:szCs w:val="24"/>
          <w:lang w:val="kk-KZ"/>
        </w:rPr>
        <w:t xml:space="preserve">мәні </w:t>
      </w:r>
      <w:r w:rsidRPr="00F8678A">
        <w:rPr>
          <w:rFonts w:ascii="Times New Roman" w:hAnsi="Times New Roman" w:cs="Times New Roman"/>
          <w:color w:val="000000"/>
          <w:sz w:val="24"/>
          <w:szCs w:val="24"/>
          <w:lang w:val="kk-KZ"/>
        </w:rPr>
        <w:t>маңызды.</w:t>
      </w:r>
    </w:p>
    <w:p w14:paraId="1D91731A" w14:textId="78053EF7" w:rsidR="002E778B" w:rsidRPr="00F8678A" w:rsidRDefault="002E778B" w:rsidP="003006C7">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Бағалы қағаздар нарығы</w:t>
      </w:r>
      <w:r w:rsidR="00D74D29" w:rsidRPr="00F8678A">
        <w:rPr>
          <w:rFonts w:ascii="Times New Roman" w:hAnsi="Times New Roman" w:cs="Times New Roman"/>
          <w:sz w:val="24"/>
          <w:szCs w:val="24"/>
          <w:lang w:val="kk-KZ"/>
        </w:rPr>
        <w:t xml:space="preserve"> – </w:t>
      </w:r>
      <w:r w:rsidRPr="00F8678A">
        <w:rPr>
          <w:rFonts w:ascii="Times New Roman" w:hAnsi="Times New Roman" w:cs="Times New Roman"/>
          <w:sz w:val="24"/>
          <w:szCs w:val="24"/>
          <w:lang w:val="kk-KZ"/>
        </w:rPr>
        <w:t>бағалы қағаздарды шығару және сатып алу-сату арқылы қолма-қол ақша</w:t>
      </w:r>
      <w:r w:rsidR="00D74D29" w:rsidRPr="00F8678A">
        <w:rPr>
          <w:rFonts w:ascii="Times New Roman" w:hAnsi="Times New Roman" w:cs="Times New Roman"/>
          <w:sz w:val="24"/>
          <w:szCs w:val="24"/>
          <w:lang w:val="kk-KZ"/>
        </w:rPr>
        <w:t xml:space="preserve"> қаражатын </w:t>
      </w:r>
      <w:r w:rsidRPr="00F8678A">
        <w:rPr>
          <w:rFonts w:ascii="Times New Roman" w:hAnsi="Times New Roman" w:cs="Times New Roman"/>
          <w:sz w:val="24"/>
          <w:szCs w:val="24"/>
          <w:lang w:val="kk-KZ"/>
        </w:rPr>
        <w:t>тарту және қайта бөлу жөніндегі мәмілелерді жүргізуге арналған орын болып табылатын қаржы нарығы секторларының бірі.</w:t>
      </w:r>
    </w:p>
    <w:p w14:paraId="1F4B134A" w14:textId="4C312885" w:rsidR="002E778B" w:rsidRPr="00F8678A" w:rsidRDefault="002E778B" w:rsidP="003006C7">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Құрылымына сауда-есеп </w:t>
      </w:r>
      <w:r w:rsidR="00D74D29" w:rsidRPr="00F8678A">
        <w:rPr>
          <w:rFonts w:ascii="Times New Roman" w:hAnsi="Times New Roman" w:cs="Times New Roman"/>
          <w:sz w:val="24"/>
          <w:szCs w:val="24"/>
          <w:lang w:val="kk-KZ"/>
        </w:rPr>
        <w:t xml:space="preserve">айырысу </w:t>
      </w:r>
      <w:r w:rsidRPr="00F8678A">
        <w:rPr>
          <w:rFonts w:ascii="Times New Roman" w:hAnsi="Times New Roman" w:cs="Times New Roman"/>
          <w:sz w:val="24"/>
          <w:szCs w:val="24"/>
          <w:lang w:val="kk-KZ"/>
        </w:rPr>
        <w:t>және есеп</w:t>
      </w:r>
      <w:r w:rsidR="00D74D29" w:rsidRPr="00F8678A">
        <w:rPr>
          <w:rFonts w:ascii="Times New Roman" w:hAnsi="Times New Roman" w:cs="Times New Roman"/>
          <w:sz w:val="24"/>
          <w:szCs w:val="24"/>
          <w:lang w:val="kk-KZ"/>
        </w:rPr>
        <w:t>тік</w:t>
      </w:r>
      <w:r w:rsidRPr="00F8678A">
        <w:rPr>
          <w:rFonts w:ascii="Times New Roman" w:hAnsi="Times New Roman" w:cs="Times New Roman"/>
          <w:sz w:val="24"/>
          <w:szCs w:val="24"/>
          <w:lang w:val="kk-KZ"/>
        </w:rPr>
        <w:t xml:space="preserve"> инфрақұрылым субъектілері, қаржы делдалдары, дилерлер, ақпараттық және </w:t>
      </w:r>
      <w:r w:rsidR="00D74D29" w:rsidRPr="00F8678A">
        <w:rPr>
          <w:rFonts w:ascii="Times New Roman" w:hAnsi="Times New Roman" w:cs="Times New Roman"/>
          <w:sz w:val="24"/>
          <w:szCs w:val="24"/>
          <w:lang w:val="kk-KZ"/>
        </w:rPr>
        <w:t xml:space="preserve">талдамалық </w:t>
      </w:r>
      <w:r w:rsidRPr="00F8678A">
        <w:rPr>
          <w:rFonts w:ascii="Times New Roman" w:hAnsi="Times New Roman" w:cs="Times New Roman"/>
          <w:sz w:val="24"/>
          <w:szCs w:val="24"/>
          <w:lang w:val="kk-KZ"/>
        </w:rPr>
        <w:t>агенттіктер, инвесторлар мен эмитенттер кіретін бағалы қағаздар нарығының көмегімен қаржы құралдарын</w:t>
      </w:r>
      <w:r w:rsidR="0033283E" w:rsidRPr="00F8678A">
        <w:rPr>
          <w:rFonts w:ascii="Times New Roman" w:hAnsi="Times New Roman" w:cs="Times New Roman"/>
          <w:sz w:val="24"/>
          <w:szCs w:val="24"/>
          <w:lang w:val="kk-KZ"/>
        </w:rPr>
        <w:t>а</w:t>
      </w:r>
      <w:r w:rsidRPr="00F8678A">
        <w:rPr>
          <w:rFonts w:ascii="Times New Roman" w:hAnsi="Times New Roman" w:cs="Times New Roman"/>
          <w:sz w:val="24"/>
          <w:szCs w:val="24"/>
          <w:lang w:val="kk-KZ"/>
        </w:rPr>
        <w:t xml:space="preserve"> баға белгілеу кезінде тепе-теңдікке қол жеткізіледі.</w:t>
      </w:r>
    </w:p>
    <w:p w14:paraId="7466E81E" w14:textId="5F9C24CA" w:rsidR="002E778B" w:rsidRPr="00F8678A" w:rsidRDefault="002E778B" w:rsidP="003006C7">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lastRenderedPageBreak/>
        <w:t>Инвесторлардың бағалы қағаздар нарығына шығу процесінде делдал ретінде әрекет ететін кәсіби қатысушылардың қатарына брокерлер, дилерлер, инвестициялық портфельді басқарушылар, бағалы қағаздар депозитарийі, қор биржасы, трансфер-агенттер жатады.</w:t>
      </w:r>
    </w:p>
    <w:p w14:paraId="3E760832" w14:textId="45ACCA48" w:rsidR="002E778B" w:rsidRPr="00F8678A" w:rsidRDefault="002E778B" w:rsidP="003006C7">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Банк секторы</w:t>
      </w:r>
      <w:r w:rsidR="0033283E" w:rsidRPr="00F8678A">
        <w:rPr>
          <w:rFonts w:ascii="Times New Roman" w:hAnsi="Times New Roman" w:cs="Times New Roman"/>
          <w:sz w:val="24"/>
          <w:szCs w:val="24"/>
          <w:lang w:val="kk-KZ"/>
        </w:rPr>
        <w:t xml:space="preserve"> – </w:t>
      </w:r>
      <w:r w:rsidRPr="00F8678A">
        <w:rPr>
          <w:rFonts w:ascii="Times New Roman" w:hAnsi="Times New Roman" w:cs="Times New Roman"/>
          <w:sz w:val="24"/>
          <w:szCs w:val="24"/>
          <w:lang w:val="kk-KZ"/>
        </w:rPr>
        <w:t xml:space="preserve">ақша қаражаттының негізгі ағыны жинақталатын қаржы нарығының маңызды бөлігі. </w:t>
      </w:r>
      <w:r w:rsidR="0033283E" w:rsidRPr="00F8678A">
        <w:rPr>
          <w:rFonts w:ascii="Times New Roman" w:hAnsi="Times New Roman" w:cs="Times New Roman"/>
          <w:sz w:val="24"/>
          <w:szCs w:val="24"/>
          <w:lang w:val="kk-KZ"/>
        </w:rPr>
        <w:t xml:space="preserve">Бұл </w:t>
      </w:r>
      <w:r w:rsidRPr="00F8678A">
        <w:rPr>
          <w:rFonts w:ascii="Times New Roman" w:hAnsi="Times New Roman" w:cs="Times New Roman"/>
          <w:sz w:val="24"/>
          <w:szCs w:val="24"/>
          <w:lang w:val="kk-KZ"/>
        </w:rPr>
        <w:t xml:space="preserve">сектордың негізгі ойыншылары екінші деңгейдегі банктер болып табылады. Банк секторы үшін міндетті лицензиялауды, </w:t>
      </w:r>
      <w:r w:rsidR="0033283E" w:rsidRPr="00F8678A">
        <w:rPr>
          <w:rFonts w:ascii="Times New Roman" w:hAnsi="Times New Roman" w:cs="Times New Roman"/>
          <w:sz w:val="24"/>
          <w:szCs w:val="24"/>
          <w:lang w:val="kk-KZ"/>
        </w:rPr>
        <w:t>е</w:t>
      </w:r>
      <w:r w:rsidRPr="00F8678A">
        <w:rPr>
          <w:rFonts w:ascii="Times New Roman" w:hAnsi="Times New Roman" w:cs="Times New Roman"/>
          <w:sz w:val="24"/>
          <w:szCs w:val="24"/>
          <w:lang w:val="kk-KZ"/>
        </w:rPr>
        <w:t xml:space="preserve">кінші деңгейдегі банктердің қаржылық </w:t>
      </w:r>
      <w:r w:rsidR="0033283E" w:rsidRPr="00F8678A">
        <w:rPr>
          <w:rFonts w:ascii="Times New Roman" w:hAnsi="Times New Roman" w:cs="Times New Roman"/>
          <w:sz w:val="24"/>
          <w:szCs w:val="24"/>
          <w:lang w:val="kk-KZ"/>
        </w:rPr>
        <w:t>орны</w:t>
      </w:r>
      <w:r w:rsidRPr="00F8678A">
        <w:rPr>
          <w:rFonts w:ascii="Times New Roman" w:hAnsi="Times New Roman" w:cs="Times New Roman"/>
          <w:sz w:val="24"/>
          <w:szCs w:val="24"/>
          <w:lang w:val="kk-KZ"/>
        </w:rPr>
        <w:t>қтылығын қамтамасыз етуді бақылауды көздейтін банк қызметін мемлекеттік реттеу</w:t>
      </w:r>
      <w:r w:rsidR="0033283E" w:rsidRPr="00F8678A">
        <w:rPr>
          <w:rFonts w:ascii="Times New Roman" w:hAnsi="Times New Roman" w:cs="Times New Roman"/>
          <w:sz w:val="24"/>
          <w:szCs w:val="24"/>
          <w:lang w:val="kk-KZ"/>
        </w:rPr>
        <w:t>дің мәні</w:t>
      </w:r>
      <w:r w:rsidRPr="00F8678A">
        <w:rPr>
          <w:rFonts w:ascii="Times New Roman" w:hAnsi="Times New Roman" w:cs="Times New Roman"/>
          <w:sz w:val="24"/>
          <w:szCs w:val="24"/>
          <w:lang w:val="kk-KZ"/>
        </w:rPr>
        <w:t xml:space="preserve"> маңызды.</w:t>
      </w:r>
    </w:p>
    <w:p w14:paraId="08076B22" w14:textId="77777777" w:rsidR="00AF0814" w:rsidRPr="00F8678A" w:rsidRDefault="00AF0814" w:rsidP="003006C7">
      <w:pPr>
        <w:spacing w:after="0" w:line="240" w:lineRule="auto"/>
        <w:ind w:firstLine="426"/>
        <w:jc w:val="both"/>
        <w:rPr>
          <w:rFonts w:ascii="Times New Roman" w:hAnsi="Times New Roman" w:cs="Times New Roman"/>
          <w:sz w:val="24"/>
          <w:szCs w:val="24"/>
          <w:lang w:val="kk-KZ"/>
        </w:rPr>
      </w:pPr>
    </w:p>
    <w:p w14:paraId="32180961" w14:textId="77777777" w:rsidR="002E5E5F" w:rsidRPr="00AB347D" w:rsidRDefault="002E5E5F" w:rsidP="002E5E5F">
      <w:pPr>
        <w:spacing w:after="0" w:line="240" w:lineRule="auto"/>
        <w:ind w:firstLine="426"/>
        <w:jc w:val="center"/>
        <w:rPr>
          <w:rFonts w:ascii="Times New Roman" w:hAnsi="Times New Roman" w:cs="Times New Roman"/>
          <w:b/>
          <w:color w:val="000000"/>
          <w:sz w:val="24"/>
          <w:szCs w:val="24"/>
          <w:lang w:val="kk-KZ"/>
        </w:rPr>
      </w:pPr>
    </w:p>
    <w:p w14:paraId="5F2C91D2" w14:textId="77777777" w:rsidR="002E5E5F" w:rsidRPr="00AB347D" w:rsidRDefault="002E5E5F" w:rsidP="002E5E5F">
      <w:pPr>
        <w:spacing w:after="0" w:line="240" w:lineRule="auto"/>
        <w:ind w:firstLine="426"/>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3.1-кесте - ЕҚЖЖ   К секциясы «Қаржылық және сақтандыру қызметі» 64-66 -бөлімдері </w:t>
      </w:r>
    </w:p>
    <w:p w14:paraId="4BE31F59" w14:textId="77777777" w:rsidR="002E5E5F" w:rsidRPr="00AB347D" w:rsidRDefault="002E5E5F" w:rsidP="002E5E5F">
      <w:pPr>
        <w:spacing w:after="0" w:line="240" w:lineRule="auto"/>
        <w:ind w:firstLine="426"/>
        <w:jc w:val="center"/>
        <w:rPr>
          <w:rFonts w:ascii="Times New Roman" w:hAnsi="Times New Roman" w:cs="Times New Roman"/>
          <w:b/>
          <w:color w:val="000000"/>
          <w:sz w:val="24"/>
          <w:szCs w:val="24"/>
          <w:lang w:val="kk-KZ"/>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822"/>
        <w:gridCol w:w="1934"/>
        <w:gridCol w:w="1610"/>
        <w:gridCol w:w="1701"/>
        <w:gridCol w:w="3402"/>
      </w:tblGrid>
      <w:tr w:rsidR="002E5E5F" w:rsidRPr="00AB347D" w14:paraId="0E1EBF0D" w14:textId="77777777" w:rsidTr="005F53A4">
        <w:tc>
          <w:tcPr>
            <w:tcW w:w="449" w:type="dxa"/>
          </w:tcPr>
          <w:p w14:paraId="63366F0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w:t>
            </w:r>
          </w:p>
        </w:tc>
        <w:tc>
          <w:tcPr>
            <w:tcW w:w="822" w:type="dxa"/>
          </w:tcPr>
          <w:p w14:paraId="3A4F17C5"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ЕҚЖЖ секциясы </w:t>
            </w:r>
          </w:p>
        </w:tc>
        <w:tc>
          <w:tcPr>
            <w:tcW w:w="1934" w:type="dxa"/>
          </w:tcPr>
          <w:p w14:paraId="074FB670"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ЕҚЖЖ бөлімі </w:t>
            </w:r>
          </w:p>
        </w:tc>
        <w:tc>
          <w:tcPr>
            <w:tcW w:w="1610" w:type="dxa"/>
          </w:tcPr>
          <w:p w14:paraId="1816A04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ЕҚЖЖ тобы</w:t>
            </w:r>
          </w:p>
        </w:tc>
        <w:tc>
          <w:tcPr>
            <w:tcW w:w="1701" w:type="dxa"/>
          </w:tcPr>
          <w:p w14:paraId="3710C45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ЕҚЖЖ сыныбы </w:t>
            </w:r>
          </w:p>
        </w:tc>
        <w:tc>
          <w:tcPr>
            <w:tcW w:w="3402" w:type="dxa"/>
          </w:tcPr>
          <w:p w14:paraId="194884E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ЕҚЖЖ кіші сыныбы </w:t>
            </w:r>
          </w:p>
        </w:tc>
      </w:tr>
      <w:tr w:rsidR="002E5E5F" w:rsidRPr="00A97088" w14:paraId="7D7F904A" w14:textId="77777777" w:rsidTr="005F53A4">
        <w:tc>
          <w:tcPr>
            <w:tcW w:w="449" w:type="dxa"/>
            <w:vMerge w:val="restart"/>
          </w:tcPr>
          <w:p w14:paraId="4C940D3E"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1</w:t>
            </w:r>
          </w:p>
        </w:tc>
        <w:tc>
          <w:tcPr>
            <w:tcW w:w="822" w:type="dxa"/>
            <w:vMerge w:val="restart"/>
            <w:textDirection w:val="btLr"/>
          </w:tcPr>
          <w:p w14:paraId="66CCF437" w14:textId="77777777" w:rsidR="002E5E5F" w:rsidRPr="00AB347D" w:rsidRDefault="002E5E5F" w:rsidP="005F53A4">
            <w:pPr>
              <w:spacing w:after="0" w:line="240" w:lineRule="auto"/>
              <w:ind w:left="113" w:right="113"/>
              <w:jc w:val="center"/>
              <w:rPr>
                <w:rFonts w:ascii="Times New Roman" w:hAnsi="Times New Roman" w:cs="Times New Roman"/>
                <w:color w:val="000000"/>
                <w:sz w:val="24"/>
                <w:szCs w:val="24"/>
                <w:lang w:val="kk-KZ"/>
              </w:rPr>
            </w:pPr>
            <w:bookmarkStart w:id="1" w:name="_Hlk217293563"/>
            <w:r w:rsidRPr="00AB347D">
              <w:rPr>
                <w:rFonts w:ascii="Times New Roman" w:hAnsi="Times New Roman" w:cs="Times New Roman"/>
                <w:color w:val="000000"/>
                <w:sz w:val="24"/>
                <w:szCs w:val="24"/>
                <w:lang w:val="kk-KZ"/>
              </w:rPr>
              <w:t>Қаржылық және сақтандыру қызметі</w:t>
            </w:r>
            <w:bookmarkEnd w:id="1"/>
          </w:p>
        </w:tc>
        <w:tc>
          <w:tcPr>
            <w:tcW w:w="1934" w:type="dxa"/>
            <w:vMerge w:val="restart"/>
          </w:tcPr>
          <w:p w14:paraId="5FC1C30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 Міндетті әлеуметтік сақтандырудан басқа, сақтандыру, қайта сақтандыру және зейнетақы қорларының қызметі</w:t>
            </w:r>
          </w:p>
        </w:tc>
        <w:tc>
          <w:tcPr>
            <w:tcW w:w="1610" w:type="dxa"/>
            <w:vMerge w:val="restart"/>
          </w:tcPr>
          <w:p w14:paraId="27632C8C"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65.1 Cақтандыру</w:t>
            </w:r>
          </w:p>
          <w:p w14:paraId="22B0C44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701" w:type="dxa"/>
          </w:tcPr>
          <w:p w14:paraId="72660A2A"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65.11 Өмірді сақтандыру </w:t>
            </w:r>
          </w:p>
        </w:tc>
        <w:tc>
          <w:tcPr>
            <w:tcW w:w="3402" w:type="dxa"/>
          </w:tcPr>
          <w:p w14:paraId="4FA0E691"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65.11.1 Өмірді мемлекеттік сақтандыру</w:t>
            </w:r>
          </w:p>
          <w:p w14:paraId="6ABA2582"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p w14:paraId="023DEE75"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65.11.2 Өмірді мемлекеттік емес сақтандыру</w:t>
            </w:r>
          </w:p>
          <w:p w14:paraId="1CF1A625"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r>
      <w:tr w:rsidR="002E5E5F" w:rsidRPr="00A97088" w14:paraId="6781B22A" w14:textId="77777777" w:rsidTr="005F53A4">
        <w:tc>
          <w:tcPr>
            <w:tcW w:w="449" w:type="dxa"/>
            <w:vMerge/>
          </w:tcPr>
          <w:p w14:paraId="21CF563A"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822" w:type="dxa"/>
            <w:vMerge/>
            <w:textDirection w:val="btLr"/>
          </w:tcPr>
          <w:p w14:paraId="2A2BC5EA" w14:textId="77777777" w:rsidR="002E5E5F" w:rsidRPr="00AB347D" w:rsidRDefault="002E5E5F" w:rsidP="005F53A4">
            <w:pPr>
              <w:spacing w:after="0" w:line="240" w:lineRule="auto"/>
              <w:ind w:left="113" w:right="113"/>
              <w:jc w:val="center"/>
              <w:rPr>
                <w:rFonts w:ascii="Times New Roman" w:hAnsi="Times New Roman" w:cs="Times New Roman"/>
                <w:color w:val="000000"/>
                <w:sz w:val="24"/>
                <w:szCs w:val="24"/>
                <w:lang w:val="kk-KZ"/>
              </w:rPr>
            </w:pPr>
          </w:p>
        </w:tc>
        <w:tc>
          <w:tcPr>
            <w:tcW w:w="1934" w:type="dxa"/>
            <w:vMerge/>
          </w:tcPr>
          <w:p w14:paraId="6C54697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tcPr>
          <w:p w14:paraId="7D5FC52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701" w:type="dxa"/>
          </w:tcPr>
          <w:p w14:paraId="5E1CA81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65.12 Зиянды сақтандыру</w:t>
            </w:r>
          </w:p>
        </w:tc>
        <w:tc>
          <w:tcPr>
            <w:tcW w:w="3402" w:type="dxa"/>
          </w:tcPr>
          <w:p w14:paraId="0C6A4D1C"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65.12.1 Зиянды мемлекеттік сақтандыру</w:t>
            </w:r>
          </w:p>
          <w:p w14:paraId="651CE637"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p w14:paraId="20B8AAEB"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65.12.2 Зиянды мемлекеттік емес сақтандыру</w:t>
            </w:r>
          </w:p>
        </w:tc>
      </w:tr>
      <w:tr w:rsidR="002E5E5F" w:rsidRPr="00AB347D" w14:paraId="7541442A" w14:textId="77777777" w:rsidTr="005F53A4">
        <w:tc>
          <w:tcPr>
            <w:tcW w:w="449" w:type="dxa"/>
            <w:vMerge/>
          </w:tcPr>
          <w:p w14:paraId="759CE952"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822" w:type="dxa"/>
            <w:vMerge/>
            <w:textDirection w:val="btLr"/>
          </w:tcPr>
          <w:p w14:paraId="1FAFD67E" w14:textId="77777777" w:rsidR="002E5E5F" w:rsidRPr="00AB347D" w:rsidRDefault="002E5E5F" w:rsidP="005F53A4">
            <w:pPr>
              <w:spacing w:after="0" w:line="240" w:lineRule="auto"/>
              <w:ind w:left="113" w:right="113"/>
              <w:jc w:val="center"/>
              <w:rPr>
                <w:rFonts w:ascii="Times New Roman" w:hAnsi="Times New Roman" w:cs="Times New Roman"/>
                <w:color w:val="000000"/>
                <w:sz w:val="24"/>
                <w:szCs w:val="24"/>
                <w:lang w:val="kk-KZ"/>
              </w:rPr>
            </w:pPr>
          </w:p>
        </w:tc>
        <w:tc>
          <w:tcPr>
            <w:tcW w:w="1934" w:type="dxa"/>
            <w:vMerge/>
          </w:tcPr>
          <w:p w14:paraId="37C4623C"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tcPr>
          <w:p w14:paraId="03F97610"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65.2 </w:t>
            </w:r>
          </w:p>
          <w:p w14:paraId="1432E442"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Қайта сақтандыру </w:t>
            </w:r>
          </w:p>
        </w:tc>
        <w:tc>
          <w:tcPr>
            <w:tcW w:w="1701" w:type="dxa"/>
          </w:tcPr>
          <w:p w14:paraId="7F6B8466"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65.20 </w:t>
            </w:r>
          </w:p>
          <w:p w14:paraId="5AC347B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Қайта сақтандыру </w:t>
            </w:r>
          </w:p>
        </w:tc>
        <w:tc>
          <w:tcPr>
            <w:tcW w:w="3402" w:type="dxa"/>
          </w:tcPr>
          <w:p w14:paraId="10A44C9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65.20.0 Қайта сақтандыру</w:t>
            </w:r>
          </w:p>
          <w:p w14:paraId="0A1C284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r>
      <w:tr w:rsidR="002E5E5F" w:rsidRPr="00A97088" w14:paraId="0C02E095" w14:textId="77777777" w:rsidTr="005F53A4">
        <w:trPr>
          <w:trHeight w:val="450"/>
        </w:trPr>
        <w:tc>
          <w:tcPr>
            <w:tcW w:w="449" w:type="dxa"/>
            <w:vMerge w:val="restart"/>
          </w:tcPr>
          <w:p w14:paraId="63E0F77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2</w:t>
            </w:r>
          </w:p>
        </w:tc>
        <w:tc>
          <w:tcPr>
            <w:tcW w:w="822" w:type="dxa"/>
            <w:vMerge/>
          </w:tcPr>
          <w:p w14:paraId="48819160"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val="restart"/>
          </w:tcPr>
          <w:p w14:paraId="2DB2FC39"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64  </w:t>
            </w:r>
          </w:p>
          <w:p w14:paraId="4682E335"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Сақтандыру мен зейнетақымен қамсыздандырудан басқа қаржылық делдалдық</w:t>
            </w:r>
          </w:p>
        </w:tc>
        <w:tc>
          <w:tcPr>
            <w:tcW w:w="1610" w:type="dxa"/>
            <w:vMerge w:val="restart"/>
          </w:tcPr>
          <w:p w14:paraId="2653538E"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64.1 </w:t>
            </w:r>
          </w:p>
          <w:p w14:paraId="65B92641"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Ақша делдалдығы</w:t>
            </w:r>
          </w:p>
        </w:tc>
        <w:tc>
          <w:tcPr>
            <w:tcW w:w="1701" w:type="dxa"/>
            <w:vMerge w:val="restart"/>
          </w:tcPr>
          <w:p w14:paraId="0AFD8A3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64.19 </w:t>
            </w:r>
          </w:p>
          <w:p w14:paraId="3BAD4550"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Басқа да ақша делдалдығы</w:t>
            </w:r>
          </w:p>
        </w:tc>
        <w:tc>
          <w:tcPr>
            <w:tcW w:w="3402" w:type="dxa"/>
          </w:tcPr>
          <w:p w14:paraId="0148F146"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64.19.1 </w:t>
            </w:r>
          </w:p>
          <w:p w14:paraId="665CAA6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Ұлттық даму институты болып табылатын банкті және оның еншілес ұйымы-лизинг берушіні қоспағанда, банктердің қызметі</w:t>
            </w:r>
          </w:p>
        </w:tc>
      </w:tr>
      <w:tr w:rsidR="002E5E5F" w:rsidRPr="00AB347D" w14:paraId="6A437C95" w14:textId="77777777" w:rsidTr="005F53A4">
        <w:trPr>
          <w:trHeight w:val="405"/>
        </w:trPr>
        <w:tc>
          <w:tcPr>
            <w:tcW w:w="449" w:type="dxa"/>
            <w:vMerge/>
          </w:tcPr>
          <w:p w14:paraId="656E6FE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58C888A0"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202E3E70"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tcPr>
          <w:p w14:paraId="291E202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701" w:type="dxa"/>
            <w:vMerge/>
          </w:tcPr>
          <w:p w14:paraId="03C3A334"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3402" w:type="dxa"/>
          </w:tcPr>
          <w:p w14:paraId="0358B61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64.19.2 </w:t>
            </w:r>
          </w:p>
          <w:p w14:paraId="7D4F6786"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Жинақ банктерінің қызметі</w:t>
            </w:r>
          </w:p>
        </w:tc>
      </w:tr>
      <w:tr w:rsidR="002E5E5F" w:rsidRPr="00A97088" w14:paraId="5C5871F6" w14:textId="77777777" w:rsidTr="005F53A4">
        <w:trPr>
          <w:trHeight w:val="586"/>
        </w:trPr>
        <w:tc>
          <w:tcPr>
            <w:tcW w:w="449" w:type="dxa"/>
            <w:vMerge/>
          </w:tcPr>
          <w:p w14:paraId="3A0F588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79C47BF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01D5EBF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tcPr>
          <w:p w14:paraId="06CAF040"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701" w:type="dxa"/>
            <w:vMerge/>
          </w:tcPr>
          <w:p w14:paraId="326F8897"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3402" w:type="dxa"/>
          </w:tcPr>
          <w:p w14:paraId="7BD7E24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64.19.3 </w:t>
            </w:r>
          </w:p>
          <w:p w14:paraId="2411DD0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Ұлттық даму институты және оның еншілес ұйымы-лизинг беруші болып табылатын банктің қызметі</w:t>
            </w:r>
          </w:p>
        </w:tc>
      </w:tr>
      <w:tr w:rsidR="002E5E5F" w:rsidRPr="00A97088" w14:paraId="6002F81B" w14:textId="77777777" w:rsidTr="005F53A4">
        <w:trPr>
          <w:trHeight w:val="570"/>
        </w:trPr>
        <w:tc>
          <w:tcPr>
            <w:tcW w:w="449" w:type="dxa"/>
            <w:vMerge w:val="restart"/>
          </w:tcPr>
          <w:p w14:paraId="4818DB36"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3</w:t>
            </w:r>
          </w:p>
        </w:tc>
        <w:tc>
          <w:tcPr>
            <w:tcW w:w="822" w:type="dxa"/>
            <w:vMerge/>
          </w:tcPr>
          <w:p w14:paraId="7C9E6F3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val="restart"/>
          </w:tcPr>
          <w:p w14:paraId="651DB7EB"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w:t>
            </w:r>
          </w:p>
          <w:p w14:paraId="4025A6E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Қаржылық көрсетілетін қызметтер және сақтандыру саласындағы қосалқы қызмет</w:t>
            </w:r>
          </w:p>
        </w:tc>
        <w:tc>
          <w:tcPr>
            <w:tcW w:w="1610" w:type="dxa"/>
            <w:vMerge w:val="restart"/>
          </w:tcPr>
          <w:p w14:paraId="7F80173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66.1</w:t>
            </w:r>
          </w:p>
          <w:p w14:paraId="7008C25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 xml:space="preserve">Сақтандыру және зейнетақымен қамсыздандырудан басқа, қаржылық </w:t>
            </w:r>
            <w:r w:rsidRPr="00AB347D">
              <w:rPr>
                <w:rFonts w:ascii="Times New Roman" w:hAnsi="Times New Roman" w:cs="Times New Roman"/>
                <w:color w:val="000000"/>
                <w:sz w:val="24"/>
                <w:szCs w:val="24"/>
                <w:lang w:val="kk-KZ"/>
              </w:rPr>
              <w:lastRenderedPageBreak/>
              <w:t>көрсетілетін қызметтер саласындағы қосалқы қызмет</w:t>
            </w:r>
          </w:p>
        </w:tc>
        <w:tc>
          <w:tcPr>
            <w:tcW w:w="1701" w:type="dxa"/>
            <w:vMerge w:val="restart"/>
          </w:tcPr>
          <w:p w14:paraId="1B14B0EB"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lastRenderedPageBreak/>
              <w:t>66.11</w:t>
            </w:r>
          </w:p>
          <w:p w14:paraId="03D3E01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Қаржы нарықтарын басқару</w:t>
            </w:r>
          </w:p>
        </w:tc>
        <w:tc>
          <w:tcPr>
            <w:tcW w:w="3402" w:type="dxa"/>
          </w:tcPr>
          <w:p w14:paraId="7248BF7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66.11.2</w:t>
            </w:r>
          </w:p>
          <w:p w14:paraId="6BE58A9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Қаржы нарықтарын басқарумен байланысты қызмет</w:t>
            </w:r>
          </w:p>
        </w:tc>
      </w:tr>
      <w:tr w:rsidR="002E5E5F" w:rsidRPr="00A97088" w14:paraId="025AD476" w14:textId="77777777" w:rsidTr="005F53A4">
        <w:trPr>
          <w:trHeight w:val="519"/>
        </w:trPr>
        <w:tc>
          <w:tcPr>
            <w:tcW w:w="449" w:type="dxa"/>
            <w:vMerge/>
          </w:tcPr>
          <w:p w14:paraId="6CF50CA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0FF2811D"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654FFC7E"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tcPr>
          <w:p w14:paraId="4896482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701" w:type="dxa"/>
            <w:vMerge/>
          </w:tcPr>
          <w:p w14:paraId="485A42C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3402" w:type="dxa"/>
          </w:tcPr>
          <w:p w14:paraId="49C19561"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66.11.3</w:t>
            </w:r>
          </w:p>
          <w:p w14:paraId="228C7B17"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 xml:space="preserve">Бағалы қағаздарды ұстаушылар мен шаруашылық серіктестіктерге </w:t>
            </w:r>
            <w:r w:rsidRPr="00AB347D">
              <w:rPr>
                <w:rFonts w:ascii="Times New Roman" w:hAnsi="Times New Roman" w:cs="Times New Roman"/>
                <w:color w:val="000000"/>
                <w:sz w:val="24"/>
                <w:szCs w:val="24"/>
                <w:lang w:val="kk-KZ"/>
              </w:rPr>
              <w:lastRenderedPageBreak/>
              <w:t>қатысушылардың тізілімдер жүйесін жүргізу жөніндегі қызмет</w:t>
            </w:r>
          </w:p>
        </w:tc>
      </w:tr>
      <w:tr w:rsidR="002E5E5F" w:rsidRPr="00A97088" w14:paraId="59B63A14" w14:textId="77777777" w:rsidTr="005F53A4">
        <w:trPr>
          <w:trHeight w:val="540"/>
        </w:trPr>
        <w:tc>
          <w:tcPr>
            <w:tcW w:w="449" w:type="dxa"/>
            <w:vMerge/>
          </w:tcPr>
          <w:p w14:paraId="719561B2"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0AD1D7A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2F4B51D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tcPr>
          <w:p w14:paraId="778EE6E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701" w:type="dxa"/>
          </w:tcPr>
          <w:p w14:paraId="403D81F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66.12</w:t>
            </w:r>
          </w:p>
          <w:p w14:paraId="12B09EC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Бағалы қағаздармен және тауарлармен мәмілелер бойынша брокерлік қызмет</w:t>
            </w:r>
          </w:p>
        </w:tc>
        <w:tc>
          <w:tcPr>
            <w:tcW w:w="3402" w:type="dxa"/>
          </w:tcPr>
          <w:p w14:paraId="1CC8FAC9"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66.12.2</w:t>
            </w:r>
          </w:p>
          <w:p w14:paraId="6549C277"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Ұлттық қордың активтерін, Ұлттық Банктің валюталық активтерін, зейнетақы активтерін басқаруға байланысты қызметті қоспағанда, бағалы қағаздармен және тауарлармен мәмілелер бойынша брокерлік қызмет</w:t>
            </w:r>
          </w:p>
        </w:tc>
      </w:tr>
      <w:tr w:rsidR="002E5E5F" w:rsidRPr="00A97088" w14:paraId="148E259E" w14:textId="77777777" w:rsidTr="005F53A4">
        <w:trPr>
          <w:trHeight w:val="960"/>
        </w:trPr>
        <w:tc>
          <w:tcPr>
            <w:tcW w:w="449" w:type="dxa"/>
            <w:vMerge/>
          </w:tcPr>
          <w:p w14:paraId="3EDEEBD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090AFB3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055336FC"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tcPr>
          <w:p w14:paraId="64710D27"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66.3</w:t>
            </w:r>
          </w:p>
          <w:p w14:paraId="6012866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Қорларды басқару жөніндегі қызмет</w:t>
            </w:r>
          </w:p>
        </w:tc>
        <w:tc>
          <w:tcPr>
            <w:tcW w:w="1701" w:type="dxa"/>
          </w:tcPr>
          <w:p w14:paraId="41BC0E11"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66.30</w:t>
            </w:r>
          </w:p>
          <w:p w14:paraId="66746F6D"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Қорларды басқару жөніндегі қызмет</w:t>
            </w:r>
          </w:p>
        </w:tc>
        <w:tc>
          <w:tcPr>
            <w:tcW w:w="3402" w:type="dxa"/>
          </w:tcPr>
          <w:p w14:paraId="1BE38CDB"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66.30.2</w:t>
            </w:r>
          </w:p>
          <w:p w14:paraId="039F626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Қорлар активтерінің портфелін сенімгерлік басқару жөніндегі қызмет</w:t>
            </w:r>
          </w:p>
        </w:tc>
      </w:tr>
      <w:tr w:rsidR="002E5E5F" w:rsidRPr="00A97088" w14:paraId="797D2C5C" w14:textId="77777777" w:rsidTr="005F53A4">
        <w:trPr>
          <w:trHeight w:val="960"/>
        </w:trPr>
        <w:tc>
          <w:tcPr>
            <w:tcW w:w="449" w:type="dxa"/>
            <w:vMerge/>
          </w:tcPr>
          <w:p w14:paraId="2C45D3F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0DE1CC6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2A6C4AB0"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val="restart"/>
          </w:tcPr>
          <w:p w14:paraId="177A1AA8"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66.2</w:t>
            </w:r>
          </w:p>
          <w:p w14:paraId="425D54E8"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Сақтандыру және зейнетақымен қамсыздандыру жөніндегі қосалқы қызмет</w:t>
            </w:r>
          </w:p>
        </w:tc>
        <w:tc>
          <w:tcPr>
            <w:tcW w:w="1701" w:type="dxa"/>
          </w:tcPr>
          <w:p w14:paraId="118F12C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66.21</w:t>
            </w:r>
          </w:p>
          <w:p w14:paraId="38CF8B72"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Сақтандыру тәуекелдері мен зияндарды бағалау</w:t>
            </w:r>
          </w:p>
        </w:tc>
        <w:tc>
          <w:tcPr>
            <w:tcW w:w="3402" w:type="dxa"/>
          </w:tcPr>
          <w:p w14:paraId="0D256EA2"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66.21.0 </w:t>
            </w:r>
          </w:p>
          <w:p w14:paraId="7011E4A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Сақтандыру тәуекелдері мен зияндарды бағалау</w:t>
            </w:r>
          </w:p>
        </w:tc>
      </w:tr>
      <w:tr w:rsidR="002E5E5F" w:rsidRPr="00A97088" w14:paraId="0B720D88" w14:textId="77777777" w:rsidTr="005F53A4">
        <w:trPr>
          <w:trHeight w:val="960"/>
        </w:trPr>
        <w:tc>
          <w:tcPr>
            <w:tcW w:w="449" w:type="dxa"/>
            <w:vMerge/>
          </w:tcPr>
          <w:p w14:paraId="521BBC0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0D096D6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3DB7C55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tcPr>
          <w:p w14:paraId="4E1B67A9"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701" w:type="dxa"/>
          </w:tcPr>
          <w:p w14:paraId="0C64A74C"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66.22 Сақтандыру агенттері мен брокерлердің қызметі</w:t>
            </w:r>
          </w:p>
        </w:tc>
        <w:tc>
          <w:tcPr>
            <w:tcW w:w="3402" w:type="dxa"/>
          </w:tcPr>
          <w:p w14:paraId="0C72CD7A"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66.22.0 </w:t>
            </w:r>
          </w:p>
          <w:p w14:paraId="2B418402"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Сақтандыру агенттері мен брокерлердің қызметі</w:t>
            </w:r>
          </w:p>
        </w:tc>
      </w:tr>
      <w:tr w:rsidR="002E5E5F" w:rsidRPr="00A97088" w14:paraId="6D77D4CB" w14:textId="77777777" w:rsidTr="005F53A4">
        <w:trPr>
          <w:trHeight w:val="960"/>
        </w:trPr>
        <w:tc>
          <w:tcPr>
            <w:tcW w:w="449" w:type="dxa"/>
            <w:vMerge/>
          </w:tcPr>
          <w:p w14:paraId="317DD4D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22" w:type="dxa"/>
            <w:vMerge/>
          </w:tcPr>
          <w:p w14:paraId="435B7CB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1934" w:type="dxa"/>
            <w:vMerge/>
          </w:tcPr>
          <w:p w14:paraId="27CD8527"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610" w:type="dxa"/>
            <w:vMerge/>
          </w:tcPr>
          <w:p w14:paraId="1279F3E0"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p>
        </w:tc>
        <w:tc>
          <w:tcPr>
            <w:tcW w:w="1701" w:type="dxa"/>
          </w:tcPr>
          <w:p w14:paraId="6B8D8F85"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66.29 </w:t>
            </w:r>
          </w:p>
          <w:p w14:paraId="30C7D588"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Сақтандыру және зейнетақымен қамсыздандыру бойынша басқа да қосалқы қызмет</w:t>
            </w:r>
          </w:p>
        </w:tc>
        <w:tc>
          <w:tcPr>
            <w:tcW w:w="3402" w:type="dxa"/>
          </w:tcPr>
          <w:p w14:paraId="7D5791C0"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66.29.0 </w:t>
            </w:r>
          </w:p>
          <w:p w14:paraId="237F80AB"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Сақтандыру және зейнетақымен қамсыздандыру бойынша басқа да қосалқы қызмет</w:t>
            </w:r>
          </w:p>
        </w:tc>
      </w:tr>
    </w:tbl>
    <w:p w14:paraId="292B6430" w14:textId="77777777" w:rsidR="002E5E5F" w:rsidRPr="00AB347D" w:rsidRDefault="002E5E5F" w:rsidP="002E5E5F">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lang w:val="kk-KZ"/>
        </w:rPr>
      </w:pPr>
    </w:p>
    <w:p w14:paraId="00AF4368" w14:textId="77777777" w:rsidR="002E5E5F" w:rsidRPr="00AB347D" w:rsidRDefault="002E5E5F" w:rsidP="002E5E5F">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lang w:val="kk-KZ"/>
        </w:rPr>
      </w:pPr>
      <w:r w:rsidRPr="00AB347D">
        <w:rPr>
          <w:rFonts w:ascii="Times New Roman" w:hAnsi="Times New Roman" w:cs="Times New Roman"/>
          <w:b/>
          <w:bCs/>
          <w:sz w:val="24"/>
          <w:szCs w:val="24"/>
          <w:lang w:val="kk-KZ"/>
        </w:rPr>
        <w:t xml:space="preserve">3.2-кесте.  Кәсіптік қызмет түрінің/кіші түрінің сипаттамасы </w:t>
      </w:r>
      <w:r w:rsidRPr="00AB347D">
        <w:rPr>
          <w:rFonts w:ascii="Times New Roman" w:hAnsi="Times New Roman" w:cs="Times New Roman"/>
          <w:b/>
          <w:bCs/>
          <w:sz w:val="24"/>
          <w:szCs w:val="24"/>
          <w:lang w:val="kk-KZ"/>
        </w:rPr>
        <w:br/>
        <w:t>және кәсіптік қызмет түрінің/кіші түрінің</w:t>
      </w:r>
    </w:p>
    <w:p w14:paraId="5EB9A893" w14:textId="77777777" w:rsidR="002E5E5F" w:rsidRPr="00AB347D" w:rsidRDefault="002E5E5F" w:rsidP="002E5E5F">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lang w:val="kk-KZ"/>
        </w:rPr>
      </w:pPr>
      <w:r w:rsidRPr="00AB347D">
        <w:rPr>
          <w:rFonts w:ascii="Times New Roman" w:hAnsi="Times New Roman" w:cs="Times New Roman"/>
          <w:b/>
          <w:bCs/>
          <w:sz w:val="24"/>
          <w:szCs w:val="24"/>
          <w:lang w:val="kk-KZ"/>
        </w:rPr>
        <w:t>бес бөлім бойынша ҰБШ және ЭҚЖЖ бойынша басқа кәсіптік қызметтің</w:t>
      </w:r>
      <w:r w:rsidRPr="00AB347D">
        <w:rPr>
          <w:rFonts w:ascii="Times New Roman" w:hAnsi="Times New Roman" w:cs="Times New Roman"/>
          <w:b/>
          <w:bCs/>
          <w:sz w:val="24"/>
          <w:szCs w:val="24"/>
          <w:lang w:val="kk-KZ"/>
        </w:rPr>
        <w:br/>
        <w:t xml:space="preserve"> түрлері/кіші түрлерімен байланысы</w:t>
      </w:r>
    </w:p>
    <w:p w14:paraId="1384E74C" w14:textId="77777777" w:rsidR="002E5E5F" w:rsidRPr="00AB347D" w:rsidRDefault="002E5E5F" w:rsidP="002E5E5F">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lang w:val="kk-KZ"/>
        </w:rPr>
      </w:pPr>
    </w:p>
    <w:tbl>
      <w:tblPr>
        <w:tblW w:w="9923" w:type="dxa"/>
        <w:tblInd w:w="-5" w:type="dxa"/>
        <w:tblBorders>
          <w:top w:val="single" w:sz="4" w:space="0" w:color="auto"/>
        </w:tblBorders>
        <w:tblLook w:val="0000" w:firstRow="0" w:lastRow="0" w:firstColumn="0" w:lastColumn="0" w:noHBand="0" w:noVBand="0"/>
      </w:tblPr>
      <w:tblGrid>
        <w:gridCol w:w="1052"/>
        <w:gridCol w:w="713"/>
        <w:gridCol w:w="2187"/>
        <w:gridCol w:w="96"/>
        <w:gridCol w:w="184"/>
        <w:gridCol w:w="77"/>
        <w:gridCol w:w="2568"/>
        <w:gridCol w:w="234"/>
        <w:gridCol w:w="122"/>
        <w:gridCol w:w="26"/>
        <w:gridCol w:w="2664"/>
      </w:tblGrid>
      <w:tr w:rsidR="002E5E5F" w:rsidRPr="00AB347D" w14:paraId="6CB4BBBE" w14:textId="77777777" w:rsidTr="005F53A4">
        <w:trPr>
          <w:trHeight w:val="100"/>
        </w:trPr>
        <w:tc>
          <w:tcPr>
            <w:tcW w:w="1767" w:type="dxa"/>
            <w:gridSpan w:val="2"/>
            <w:tcBorders>
              <w:left w:val="single" w:sz="4" w:space="0" w:color="auto"/>
              <w:bottom w:val="single" w:sz="4" w:space="0" w:color="auto"/>
              <w:right w:val="single" w:sz="4" w:space="0" w:color="auto"/>
            </w:tcBorders>
          </w:tcPr>
          <w:p w14:paraId="6CAA1005"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ҰБШ                біліктілік деңгейі</w:t>
            </w:r>
          </w:p>
        </w:tc>
        <w:tc>
          <w:tcPr>
            <w:tcW w:w="8156" w:type="dxa"/>
            <w:gridSpan w:val="9"/>
            <w:tcBorders>
              <w:left w:val="single" w:sz="4" w:space="0" w:color="auto"/>
              <w:bottom w:val="single" w:sz="4" w:space="0" w:color="auto"/>
              <w:right w:val="single" w:sz="4" w:space="0" w:color="auto"/>
            </w:tcBorders>
          </w:tcPr>
          <w:p w14:paraId="53357F9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 «Қаржы нарығындағы қызмет» СБШ</w:t>
            </w:r>
          </w:p>
          <w:p w14:paraId="466D5DC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B347D" w14:paraId="74A39911" w14:textId="77777777" w:rsidTr="005F53A4">
        <w:trPr>
          <w:trHeight w:val="100"/>
        </w:trPr>
        <w:tc>
          <w:tcPr>
            <w:tcW w:w="1767" w:type="dxa"/>
            <w:gridSpan w:val="2"/>
            <w:tcBorders>
              <w:left w:val="single" w:sz="4" w:space="0" w:color="auto"/>
              <w:bottom w:val="single" w:sz="4" w:space="0" w:color="auto"/>
              <w:right w:val="single" w:sz="4" w:space="0" w:color="auto"/>
            </w:tcBorders>
          </w:tcPr>
          <w:p w14:paraId="6C93574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156" w:type="dxa"/>
            <w:gridSpan w:val="9"/>
            <w:tcBorders>
              <w:left w:val="single" w:sz="4" w:space="0" w:color="auto"/>
              <w:bottom w:val="single" w:sz="4" w:space="0" w:color="auto"/>
              <w:right w:val="single" w:sz="4" w:space="0" w:color="auto"/>
            </w:tcBorders>
          </w:tcPr>
          <w:p w14:paraId="6B88A80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sz w:val="24"/>
                <w:szCs w:val="24"/>
                <w:lang w:val="kk-KZ"/>
              </w:rPr>
              <w:t>Банк саласындағы маман</w:t>
            </w:r>
          </w:p>
        </w:tc>
      </w:tr>
      <w:tr w:rsidR="002E5E5F" w:rsidRPr="00A97088" w14:paraId="6C02E9F2" w14:textId="77777777" w:rsidTr="005F53A4">
        <w:trPr>
          <w:trHeight w:val="100"/>
        </w:trPr>
        <w:tc>
          <w:tcPr>
            <w:tcW w:w="1767" w:type="dxa"/>
            <w:gridSpan w:val="2"/>
            <w:tcBorders>
              <w:left w:val="single" w:sz="4" w:space="0" w:color="auto"/>
              <w:bottom w:val="single" w:sz="4" w:space="0" w:color="auto"/>
              <w:right w:val="single" w:sz="4" w:space="0" w:color="auto"/>
            </w:tcBorders>
          </w:tcPr>
          <w:p w14:paraId="433410B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8</w:t>
            </w:r>
          </w:p>
        </w:tc>
        <w:tc>
          <w:tcPr>
            <w:tcW w:w="8156" w:type="dxa"/>
            <w:gridSpan w:val="9"/>
            <w:vMerge w:val="restart"/>
            <w:tcBorders>
              <w:left w:val="single" w:sz="4" w:space="0" w:color="auto"/>
              <w:right w:val="single" w:sz="4" w:space="0" w:color="auto"/>
            </w:tcBorders>
          </w:tcPr>
          <w:p w14:paraId="3F7334B2"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1-бөлім. Басқару процестері</w:t>
            </w:r>
          </w:p>
          <w:p w14:paraId="41B96B2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Қаржылық және тәуекел факторларын ескере отырып, банк қызметін стратегиялық басқару. Банктің даму стратегиясын, қаржылық </w:t>
            </w:r>
            <w:r w:rsidRPr="00AB347D">
              <w:rPr>
                <w:rFonts w:ascii="Times New Roman" w:hAnsi="Times New Roman" w:cs="Times New Roman"/>
                <w:color w:val="000000"/>
                <w:sz w:val="24"/>
                <w:szCs w:val="24"/>
                <w:lang w:val="kk-KZ"/>
              </w:rPr>
              <w:lastRenderedPageBreak/>
              <w:t xml:space="preserve">орнықтылығын және тәуекел-дәрежесін қалыптастыру және іске асыру. Негізгі банктік </w:t>
            </w:r>
            <w:r w:rsidRPr="002E5E5F">
              <w:rPr>
                <w:rFonts w:ascii="Times New Roman" w:hAnsi="Times New Roman" w:cs="Times New Roman"/>
                <w:color w:val="000000"/>
                <w:sz w:val="24"/>
                <w:szCs w:val="24"/>
                <w:lang w:val="kk-KZ"/>
              </w:rPr>
              <w:t>бағыттарды басқару: кредиттеу, пассивтер мен активтер, төлемдер, карточкалық бизнес, ЕКО, инвестициялық</w:t>
            </w:r>
            <w:r w:rsidRPr="00AB347D">
              <w:rPr>
                <w:rFonts w:ascii="Times New Roman" w:hAnsi="Times New Roman" w:cs="Times New Roman"/>
                <w:color w:val="000000"/>
                <w:sz w:val="24"/>
                <w:szCs w:val="24"/>
                <w:lang w:val="kk-KZ"/>
              </w:rPr>
              <w:t xml:space="preserve"> және қазынашылық қызмет.</w:t>
            </w:r>
          </w:p>
          <w:p w14:paraId="01518760"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Кредиттік, нарықтық, операциялық, өтімді және комплаенс-тәуекелдерді қоса алғанда, тәуекелдерді басқару және ішкі бақылау жүйесін ұйымдастыру. Қаржылық және бизнес- жоспарлау, капитал пен өтімділікті басқару (ALM, ICAAP, ILAAP). Қаржылық талдау, стресс-тестілеу және сценарлық  модельдеу негізінде басқарушылық шешімдер қабылдау.</w:t>
            </w:r>
          </w:p>
          <w:p w14:paraId="2FC3222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Реттеушілермен өзара іс-қимыл, корпоративтік басқаруға, комитеттерге қатысу (кредиттік, тәуекел-комитеті, ALCO). Бөлімшелерді басқару, жобаларды басқару, әдіснамаларды, стандарттар мен талдамалық тәжірибелерді дамыту, персоналды оқыту және дамыту.</w:t>
            </w:r>
          </w:p>
        </w:tc>
      </w:tr>
      <w:tr w:rsidR="002E5E5F" w:rsidRPr="00AB347D" w14:paraId="5170EE62" w14:textId="77777777" w:rsidTr="005F53A4">
        <w:trPr>
          <w:trHeight w:val="100"/>
        </w:trPr>
        <w:tc>
          <w:tcPr>
            <w:tcW w:w="1767" w:type="dxa"/>
            <w:gridSpan w:val="2"/>
            <w:tcBorders>
              <w:left w:val="single" w:sz="4" w:space="0" w:color="auto"/>
              <w:bottom w:val="single" w:sz="4" w:space="0" w:color="auto"/>
              <w:right w:val="single" w:sz="4" w:space="0" w:color="auto"/>
            </w:tcBorders>
          </w:tcPr>
          <w:p w14:paraId="46D5C6D6"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7</w:t>
            </w:r>
          </w:p>
        </w:tc>
        <w:tc>
          <w:tcPr>
            <w:tcW w:w="8156" w:type="dxa"/>
            <w:gridSpan w:val="9"/>
            <w:vMerge/>
            <w:tcBorders>
              <w:left w:val="single" w:sz="4" w:space="0" w:color="auto"/>
              <w:bottom w:val="single" w:sz="4" w:space="0" w:color="auto"/>
              <w:right w:val="single" w:sz="4" w:space="0" w:color="auto"/>
            </w:tcBorders>
          </w:tcPr>
          <w:p w14:paraId="1239E0C7"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97088" w14:paraId="7F226460" w14:textId="77777777" w:rsidTr="005F53A4">
        <w:trPr>
          <w:trHeight w:val="100"/>
        </w:trPr>
        <w:tc>
          <w:tcPr>
            <w:tcW w:w="1767" w:type="dxa"/>
            <w:gridSpan w:val="2"/>
            <w:tcBorders>
              <w:left w:val="single" w:sz="4" w:space="0" w:color="auto"/>
              <w:bottom w:val="single" w:sz="4" w:space="0" w:color="auto"/>
              <w:right w:val="single" w:sz="4" w:space="0" w:color="auto"/>
            </w:tcBorders>
          </w:tcPr>
          <w:p w14:paraId="7476195D"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6</w:t>
            </w:r>
          </w:p>
        </w:tc>
        <w:tc>
          <w:tcPr>
            <w:tcW w:w="2468" w:type="dxa"/>
            <w:gridSpan w:val="3"/>
            <w:vMerge w:val="restart"/>
            <w:tcBorders>
              <w:left w:val="single" w:sz="4" w:space="0" w:color="auto"/>
              <w:right w:val="single" w:sz="4" w:space="0" w:color="auto"/>
            </w:tcBorders>
          </w:tcPr>
          <w:p w14:paraId="71B7F6F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2-бөлім.</w:t>
            </w:r>
          </w:p>
          <w:p w14:paraId="398AA7C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Өндірістік процесті  дайындау </w:t>
            </w:r>
          </w:p>
          <w:p w14:paraId="1752E70B"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Банк операциялары, кредиттеу, тәуекелдерді басқару және қаржылық талдау бойынша ішкі саясаттарды, регламенттер мен әдістемелерді әзірлеу және өзектендіру. Тәуекел мен кірістілікті ескере отырып, кредит қабілеттілігін, андеррайтингті, өнімдерге баға белгілеуді бағалау әдістемелерін дайындау.</w:t>
            </w:r>
          </w:p>
          <w:p w14:paraId="6276467E"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АТ жүйелерді орнату және енгізу: банктік АБС, фронт- және бэк-офис жүйелері, ALM, скоринг, антифрод-платформалар, басқарушылық және реттеушілік есептілік  жүйелері. Қаржылық және тәуекел модельдерін құру (PD, LGD, EAD, VaR, GAP, NII, NPV, стресс- сценарийлер).</w:t>
            </w:r>
            <w:r w:rsidRPr="00AB347D">
              <w:rPr>
                <w:lang w:val="kk-KZ"/>
              </w:rPr>
              <w:t xml:space="preserve"> </w:t>
            </w:r>
            <w:r w:rsidRPr="00AB347D">
              <w:rPr>
                <w:rFonts w:ascii="Times New Roman" w:hAnsi="Times New Roman" w:cs="Times New Roman"/>
                <w:color w:val="000000"/>
                <w:sz w:val="24"/>
                <w:szCs w:val="24"/>
                <w:lang w:val="kk-KZ"/>
              </w:rPr>
              <w:t xml:space="preserve">Портфельдер мониторингі, орнықтылықты, </w:t>
            </w:r>
            <w:r w:rsidRPr="00AB347D">
              <w:rPr>
                <w:rFonts w:ascii="Times New Roman" w:hAnsi="Times New Roman" w:cs="Times New Roman"/>
                <w:color w:val="000000"/>
                <w:sz w:val="24"/>
                <w:szCs w:val="24"/>
                <w:lang w:val="kk-KZ"/>
              </w:rPr>
              <w:lastRenderedPageBreak/>
              <w:t>капиталды және өтімділікті бағалау үшін деректер мен талдамалық құралдарды  дайындау. Бизнес-процестерді, бақылау рәсімдерін, KPI және KRI жобалау. Ресурстық және кадрлық қамтамасыз етуді жоспарлау, қызметкерлерді оқыту.</w:t>
            </w:r>
          </w:p>
        </w:tc>
        <w:tc>
          <w:tcPr>
            <w:tcW w:w="3029" w:type="dxa"/>
            <w:gridSpan w:val="5"/>
            <w:vMerge w:val="restart"/>
            <w:tcBorders>
              <w:left w:val="single" w:sz="4" w:space="0" w:color="auto"/>
              <w:right w:val="single" w:sz="4" w:space="0" w:color="auto"/>
            </w:tcBorders>
          </w:tcPr>
          <w:p w14:paraId="6E7B4422"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lastRenderedPageBreak/>
              <w:t>3-бөлім.</w:t>
            </w:r>
          </w:p>
          <w:p w14:paraId="09F1CFE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Негізгі </w:t>
            </w:r>
          </w:p>
          <w:p w14:paraId="1CC28F7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өндірістік процестер</w:t>
            </w:r>
          </w:p>
          <w:p w14:paraId="6F059B71"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Банк операцияларын және талдамалық сүйемелдеуді жүзеге асыру:</w:t>
            </w:r>
          </w:p>
          <w:p w14:paraId="45294380" w14:textId="77777777" w:rsidR="002E5E5F" w:rsidRPr="00AB347D" w:rsidRDefault="002E5E5F" w:rsidP="002E5E5F">
            <w:pPr>
              <w:pStyle w:val="a5"/>
              <w:numPr>
                <w:ilvl w:val="0"/>
                <w:numId w:val="28"/>
              </w:num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жеке және заңды тұлғаларға кредит беру, клиенттердің қаржылық есептілігін талдау;</w:t>
            </w:r>
          </w:p>
          <w:p w14:paraId="5B0F4C4E" w14:textId="77777777" w:rsidR="002E5E5F" w:rsidRPr="00AB347D" w:rsidRDefault="002E5E5F" w:rsidP="002E5E5F">
            <w:pPr>
              <w:pStyle w:val="a5"/>
              <w:numPr>
                <w:ilvl w:val="0"/>
                <w:numId w:val="28"/>
              </w:num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төлем қабілеттілігін, қаржылық жағдайды және тәуекелдерді бағалау;</w:t>
            </w:r>
          </w:p>
          <w:p w14:paraId="74EF3F20" w14:textId="77777777" w:rsidR="002E5E5F" w:rsidRPr="00AB347D" w:rsidRDefault="002E5E5F" w:rsidP="002E5E5F">
            <w:pPr>
              <w:pStyle w:val="a5"/>
              <w:numPr>
                <w:ilvl w:val="0"/>
                <w:numId w:val="28"/>
              </w:num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 шоттарды, төлемдерді, салымдарды, карточкалық операцияларды сүйемелдеу;</w:t>
            </w:r>
          </w:p>
          <w:p w14:paraId="195592F5" w14:textId="77777777" w:rsidR="002E5E5F" w:rsidRPr="00AB347D" w:rsidRDefault="002E5E5F" w:rsidP="002E5E5F">
            <w:pPr>
              <w:pStyle w:val="a5"/>
              <w:numPr>
                <w:ilvl w:val="0"/>
                <w:numId w:val="28"/>
              </w:num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активтер мен пассивтерді басқару, өтімділік пен пайыздық тәуекелдерді мониторингтеу;</w:t>
            </w:r>
          </w:p>
          <w:p w14:paraId="02F37CE0" w14:textId="77777777" w:rsidR="002E5E5F" w:rsidRPr="00AB347D" w:rsidRDefault="002E5E5F" w:rsidP="002E5E5F">
            <w:pPr>
              <w:pStyle w:val="a5"/>
              <w:numPr>
                <w:ilvl w:val="0"/>
                <w:numId w:val="28"/>
              </w:num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портфельді, активтердің кірістілігін, маржасын және сапасын қаржылық талдау.</w:t>
            </w:r>
          </w:p>
          <w:p w14:paraId="520A55DF"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Кредиттік, нарықтық және операциялық тәуекелдердің </w:t>
            </w:r>
            <w:r w:rsidRPr="00AB347D">
              <w:rPr>
                <w:rFonts w:ascii="Times New Roman" w:hAnsi="Times New Roman" w:cs="Times New Roman"/>
                <w:color w:val="000000"/>
                <w:sz w:val="24"/>
                <w:szCs w:val="24"/>
                <w:lang w:val="kk-KZ"/>
              </w:rPr>
              <w:lastRenderedPageBreak/>
              <w:t xml:space="preserve">мониторингі, лимиттер мен көрсеткіштерді бақылау. Тұрақты стресс-тесттер жүргізу, ауытқуларды талдау, проблемалық аймақтарды анықтау. </w:t>
            </w:r>
          </w:p>
          <w:p w14:paraId="718D2434"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KYC, AML/CFT рәсімдерін орындау. Клиенттермен, бөлімшелермен және контрагенттермен өзара әрекеттесу.</w:t>
            </w:r>
          </w:p>
        </w:tc>
        <w:tc>
          <w:tcPr>
            <w:tcW w:w="2659" w:type="dxa"/>
            <w:vMerge w:val="restart"/>
            <w:tcBorders>
              <w:left w:val="single" w:sz="4" w:space="0" w:color="auto"/>
              <w:right w:val="single" w:sz="4" w:space="0" w:color="auto"/>
            </w:tcBorders>
          </w:tcPr>
          <w:p w14:paraId="4EB2C7B7"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lastRenderedPageBreak/>
              <w:t>4-бөлім.</w:t>
            </w:r>
          </w:p>
          <w:p w14:paraId="3BA495D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Өндірістен кейінгі  </w:t>
            </w:r>
          </w:p>
          <w:p w14:paraId="341440B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процестер:</w:t>
            </w:r>
          </w:p>
          <w:p w14:paraId="080301B3"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Басқарушылық, қаржылық және реттеушілік есептілік дайындау: портфельдер, кірістілік, тәуекелдер, капитал және өтімділік туралы есептер. Басшылық, комитеттер және директорлар кеңесі үшін талдамалық материалдар, дашбордтар мен презентациялар қалыптастыру.</w:t>
            </w:r>
          </w:p>
          <w:p w14:paraId="7664EE5D"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Банк операцияларының, өнімдердің және клиенттер сегменттерінің тиімділігін талдау. Деректер сапасын бағалау, ауытқуларды анықтау, қорытындылар мен ұсыныстар дайындау. </w:t>
            </w:r>
          </w:p>
          <w:p w14:paraId="19196AC9"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Ішкі және сыртқы тексерулерді, реттеушілік  сұрау салуларды, аудиторларды және комплаенс-бақылауды сүйемелдеу.</w:t>
            </w:r>
          </w:p>
        </w:tc>
      </w:tr>
      <w:tr w:rsidR="002E5E5F" w:rsidRPr="00AB347D" w14:paraId="6ECB7B39" w14:textId="77777777" w:rsidTr="005F53A4">
        <w:trPr>
          <w:trHeight w:val="100"/>
        </w:trPr>
        <w:tc>
          <w:tcPr>
            <w:tcW w:w="1767" w:type="dxa"/>
            <w:gridSpan w:val="2"/>
            <w:tcBorders>
              <w:left w:val="single" w:sz="4" w:space="0" w:color="auto"/>
              <w:bottom w:val="single" w:sz="4" w:space="0" w:color="auto"/>
              <w:right w:val="single" w:sz="4" w:space="0" w:color="auto"/>
            </w:tcBorders>
          </w:tcPr>
          <w:p w14:paraId="6571C26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5</w:t>
            </w:r>
          </w:p>
        </w:tc>
        <w:tc>
          <w:tcPr>
            <w:tcW w:w="2468" w:type="dxa"/>
            <w:gridSpan w:val="3"/>
            <w:vMerge/>
            <w:tcBorders>
              <w:left w:val="single" w:sz="4" w:space="0" w:color="auto"/>
              <w:bottom w:val="single" w:sz="4" w:space="0" w:color="auto"/>
              <w:right w:val="single" w:sz="4" w:space="0" w:color="auto"/>
            </w:tcBorders>
          </w:tcPr>
          <w:p w14:paraId="583B588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3029" w:type="dxa"/>
            <w:gridSpan w:val="5"/>
            <w:vMerge/>
            <w:tcBorders>
              <w:left w:val="single" w:sz="4" w:space="0" w:color="auto"/>
              <w:bottom w:val="single" w:sz="4" w:space="0" w:color="auto"/>
              <w:right w:val="single" w:sz="4" w:space="0" w:color="auto"/>
            </w:tcBorders>
          </w:tcPr>
          <w:p w14:paraId="77C144C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2659" w:type="dxa"/>
            <w:vMerge/>
            <w:tcBorders>
              <w:left w:val="single" w:sz="4" w:space="0" w:color="auto"/>
              <w:bottom w:val="single" w:sz="4" w:space="0" w:color="auto"/>
              <w:right w:val="single" w:sz="4" w:space="0" w:color="auto"/>
            </w:tcBorders>
          </w:tcPr>
          <w:p w14:paraId="4C79916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97088" w14:paraId="7BFA43BA" w14:textId="77777777" w:rsidTr="005F53A4">
        <w:trPr>
          <w:trHeight w:val="100"/>
        </w:trPr>
        <w:tc>
          <w:tcPr>
            <w:tcW w:w="1767" w:type="dxa"/>
            <w:gridSpan w:val="2"/>
            <w:tcBorders>
              <w:left w:val="single" w:sz="4" w:space="0" w:color="auto"/>
              <w:bottom w:val="single" w:sz="4" w:space="0" w:color="auto"/>
              <w:right w:val="single" w:sz="4" w:space="0" w:color="auto"/>
            </w:tcBorders>
          </w:tcPr>
          <w:p w14:paraId="0F43280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4</w:t>
            </w:r>
          </w:p>
        </w:tc>
        <w:tc>
          <w:tcPr>
            <w:tcW w:w="8156" w:type="dxa"/>
            <w:gridSpan w:val="9"/>
            <w:tcBorders>
              <w:left w:val="single" w:sz="4" w:space="0" w:color="auto"/>
              <w:bottom w:val="single" w:sz="4" w:space="0" w:color="auto"/>
              <w:right w:val="single" w:sz="4" w:space="0" w:color="auto"/>
            </w:tcBorders>
          </w:tcPr>
          <w:p w14:paraId="1E62703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5-бөлім. Қосалқы процестер:</w:t>
            </w:r>
          </w:p>
          <w:p w14:paraId="41782DF2"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Қызметкерлер мен бөлімшелерге банктік, қаржылық және тәуекел мәселелері бойынша консультациялар беру. Қаржылық орындылығы мен тәуекелдерін ескере отырып, жаңа өнімдер мен сервистерді әзірлеуге және іске қосуға қатысу. Процестерді цифрландыру және оңтайландыру жобаларын әдіснамалық және талдамалық қолдау.</w:t>
            </w:r>
          </w:p>
          <w:p w14:paraId="3A8784B1"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АТ жүйелерін сүйемелдеу, персоналды оқытуға қатысу, нұсқаулықтар мен әдістемелік материалдарды дайындау. АТ, қауіпсіздік, заң қызметі, маркетинг және сыртқы серіктестермен өзара әрекеттесу.</w:t>
            </w:r>
          </w:p>
        </w:tc>
      </w:tr>
      <w:tr w:rsidR="002E5E5F" w:rsidRPr="00AB347D" w14:paraId="0B3343C6" w14:textId="77777777" w:rsidTr="005F53A4">
        <w:trPr>
          <w:trHeight w:val="100"/>
        </w:trPr>
        <w:tc>
          <w:tcPr>
            <w:tcW w:w="1767" w:type="dxa"/>
            <w:gridSpan w:val="2"/>
            <w:tcBorders>
              <w:left w:val="single" w:sz="4" w:space="0" w:color="auto"/>
              <w:bottom w:val="single" w:sz="4" w:space="0" w:color="auto"/>
              <w:right w:val="single" w:sz="4" w:space="0" w:color="auto"/>
            </w:tcBorders>
          </w:tcPr>
          <w:p w14:paraId="4B053712"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156" w:type="dxa"/>
            <w:gridSpan w:val="9"/>
            <w:tcBorders>
              <w:left w:val="single" w:sz="4" w:space="0" w:color="auto"/>
              <w:bottom w:val="single" w:sz="4" w:space="0" w:color="auto"/>
              <w:right w:val="single" w:sz="4" w:space="0" w:color="auto"/>
            </w:tcBorders>
          </w:tcPr>
          <w:p w14:paraId="221E9B2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Капитал нарығының маманы</w:t>
            </w:r>
          </w:p>
        </w:tc>
      </w:tr>
      <w:tr w:rsidR="002E5E5F" w:rsidRPr="00A97088" w14:paraId="33E28B10" w14:textId="77777777" w:rsidTr="005F53A4">
        <w:trPr>
          <w:trHeight w:val="100"/>
        </w:trPr>
        <w:tc>
          <w:tcPr>
            <w:tcW w:w="1767" w:type="dxa"/>
            <w:gridSpan w:val="2"/>
            <w:tcBorders>
              <w:top w:val="single" w:sz="4" w:space="0" w:color="auto"/>
              <w:left w:val="single" w:sz="4" w:space="0" w:color="auto"/>
              <w:bottom w:val="single" w:sz="4" w:space="0" w:color="auto"/>
              <w:right w:val="single" w:sz="4" w:space="0" w:color="auto"/>
            </w:tcBorders>
          </w:tcPr>
          <w:p w14:paraId="48BBA82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8</w:t>
            </w:r>
          </w:p>
        </w:tc>
        <w:tc>
          <w:tcPr>
            <w:tcW w:w="8156" w:type="dxa"/>
            <w:gridSpan w:val="9"/>
            <w:tcBorders>
              <w:top w:val="single" w:sz="4" w:space="0" w:color="auto"/>
              <w:left w:val="single" w:sz="4" w:space="0" w:color="auto"/>
              <w:right w:val="single" w:sz="4" w:space="0" w:color="auto"/>
            </w:tcBorders>
          </w:tcPr>
          <w:p w14:paraId="622F5E06"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1-бөлім. Басқару процестері</w:t>
            </w:r>
          </w:p>
          <w:p w14:paraId="4E36F54E"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Тәуекелдерді басқару; өнімдер әзірлеу; клиенттік қатынастарды басқару; портфельді басқару; инвестицияларды басқару; өтімділікті басқару; стратегиялық және операциялық жоспарлау; корпоративтік басқару және комплаенс; АТ және цифрлық процестерді басқару.</w:t>
            </w:r>
          </w:p>
          <w:p w14:paraId="2D6D851B"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(Мекемелердің, ұйымдар мен кәсіпорындардың бірінші басшылары-1210-0;</w:t>
            </w:r>
          </w:p>
          <w:p w14:paraId="5D98397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Бюджет және қаржы жөніндегі функционалдық басшылар (басқарушылар) (соның ішінде қаржылық бақылау) – 1221-1)</w:t>
            </w:r>
          </w:p>
        </w:tc>
      </w:tr>
      <w:tr w:rsidR="002E5E5F" w:rsidRPr="00AB347D" w14:paraId="7B35AE3D" w14:textId="77777777" w:rsidTr="005F53A4">
        <w:trPr>
          <w:trHeight w:val="100"/>
        </w:trPr>
        <w:tc>
          <w:tcPr>
            <w:tcW w:w="1767" w:type="dxa"/>
            <w:gridSpan w:val="2"/>
            <w:tcBorders>
              <w:top w:val="single" w:sz="4" w:space="0" w:color="auto"/>
              <w:left w:val="single" w:sz="4" w:space="0" w:color="auto"/>
              <w:bottom w:val="single" w:sz="4" w:space="0" w:color="auto"/>
              <w:right w:val="single" w:sz="4" w:space="0" w:color="auto"/>
            </w:tcBorders>
          </w:tcPr>
          <w:p w14:paraId="14FDBB0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7</w:t>
            </w:r>
          </w:p>
        </w:tc>
        <w:tc>
          <w:tcPr>
            <w:tcW w:w="8156" w:type="dxa"/>
            <w:gridSpan w:val="9"/>
            <w:tcBorders>
              <w:left w:val="single" w:sz="4" w:space="0" w:color="auto"/>
              <w:bottom w:val="single" w:sz="4" w:space="0" w:color="auto"/>
              <w:right w:val="single" w:sz="4" w:space="0" w:color="auto"/>
            </w:tcBorders>
          </w:tcPr>
          <w:p w14:paraId="64FDE48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97088" w14:paraId="09E2A5FB" w14:textId="77777777" w:rsidTr="005F53A4">
        <w:trPr>
          <w:trHeight w:val="100"/>
        </w:trPr>
        <w:tc>
          <w:tcPr>
            <w:tcW w:w="1767" w:type="dxa"/>
            <w:gridSpan w:val="2"/>
            <w:tcBorders>
              <w:top w:val="single" w:sz="4" w:space="0" w:color="auto"/>
              <w:left w:val="single" w:sz="4" w:space="0" w:color="auto"/>
              <w:bottom w:val="single" w:sz="4" w:space="0" w:color="auto"/>
              <w:right w:val="single" w:sz="4" w:space="0" w:color="auto"/>
            </w:tcBorders>
          </w:tcPr>
          <w:p w14:paraId="556A632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6</w:t>
            </w:r>
          </w:p>
        </w:tc>
        <w:tc>
          <w:tcPr>
            <w:tcW w:w="2545" w:type="dxa"/>
            <w:gridSpan w:val="4"/>
            <w:vMerge w:val="restart"/>
            <w:tcBorders>
              <w:top w:val="single" w:sz="4" w:space="0" w:color="auto"/>
              <w:left w:val="single" w:sz="4" w:space="0" w:color="auto"/>
              <w:right w:val="single" w:sz="4" w:space="0" w:color="auto"/>
            </w:tcBorders>
          </w:tcPr>
          <w:p w14:paraId="6D69C45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2-бөлім. </w:t>
            </w:r>
          </w:p>
          <w:p w14:paraId="0D9D8E1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Өндірістік процесті  дайындау </w:t>
            </w:r>
          </w:p>
          <w:p w14:paraId="70614F4A"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брокерлік қызмет көрсетудің ішкі регламенттерін, стандарттарын және технологиялық карталарын әзірлеу;</w:t>
            </w:r>
          </w:p>
          <w:p w14:paraId="602BAD89"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06AD5117"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АТ инфрақұрылымы мен сауда жүйелерін орнату және тестілеу;</w:t>
            </w:r>
          </w:p>
          <w:p w14:paraId="420C9D8C"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7904D48E"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баға белгілеуді және тәуекелдерді басқаруды қамтамасыз ететін </w:t>
            </w:r>
            <w:r w:rsidRPr="00AB347D">
              <w:rPr>
                <w:rFonts w:ascii="Times New Roman" w:hAnsi="Times New Roman" w:cs="Times New Roman"/>
                <w:color w:val="000000"/>
                <w:sz w:val="24"/>
                <w:szCs w:val="24"/>
                <w:lang w:val="kk-KZ"/>
              </w:rPr>
              <w:lastRenderedPageBreak/>
              <w:t>қаржылық модельдерді әзірлеу;</w:t>
            </w:r>
          </w:p>
          <w:p w14:paraId="495B3D7A"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4C524EC1"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операцияларды қаржыландыруды жоспарлау және өтімділікті қамтамасыз ету;</w:t>
            </w:r>
          </w:p>
          <w:p w14:paraId="0CA42F5D"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11B9AFD2"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ішкі бақылау және комплаенс-рәсімдер жүйесін ұйымдастыру;</w:t>
            </w:r>
          </w:p>
          <w:p w14:paraId="1B9AC523"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1B898BE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кадрлар даярлау және қызметкерлерді оқыту.</w:t>
            </w:r>
          </w:p>
          <w:p w14:paraId="06C8317A" w14:textId="77777777" w:rsidR="002E5E5F" w:rsidRPr="00AB347D" w:rsidRDefault="002E5E5F" w:rsidP="005F53A4">
            <w:pPr>
              <w:spacing w:after="0" w:line="240" w:lineRule="auto"/>
              <w:rPr>
                <w:rFonts w:ascii="Times New Roman" w:hAnsi="Times New Roman" w:cs="Times New Roman"/>
                <w:b/>
                <w:color w:val="000000"/>
                <w:sz w:val="24"/>
                <w:szCs w:val="24"/>
                <w:lang w:val="kk-KZ"/>
              </w:rPr>
            </w:pPr>
          </w:p>
        </w:tc>
        <w:tc>
          <w:tcPr>
            <w:tcW w:w="2926" w:type="dxa"/>
            <w:gridSpan w:val="3"/>
            <w:vMerge w:val="restart"/>
            <w:tcBorders>
              <w:top w:val="single" w:sz="4" w:space="0" w:color="auto"/>
              <w:left w:val="single" w:sz="4" w:space="0" w:color="auto"/>
              <w:right w:val="single" w:sz="4" w:space="0" w:color="auto"/>
            </w:tcBorders>
          </w:tcPr>
          <w:p w14:paraId="491EB6A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lastRenderedPageBreak/>
              <w:t xml:space="preserve">3-бөлім. </w:t>
            </w:r>
          </w:p>
          <w:p w14:paraId="3A526B1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Негізгі </w:t>
            </w:r>
          </w:p>
          <w:p w14:paraId="06E2B782"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өндірістік процестер</w:t>
            </w:r>
          </w:p>
          <w:p w14:paraId="42A6B68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10B4B9F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клиенттік тапсырмаларды қабылдау және өңдеу; брокерлік және дилерлік операцияларды жүзеге асыру;</w:t>
            </w:r>
          </w:p>
          <w:p w14:paraId="004E6A82"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5B58BECA"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мәмілелер бойынша есептеулерді  және  жеткізілімдерді қамтамасыз ету; </w:t>
            </w:r>
          </w:p>
          <w:p w14:paraId="769C22BF"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5EEE0008"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мәмілелер бойынша есептеулерді  және  жеткізілімдерді қамтамасыз ету; </w:t>
            </w:r>
          </w:p>
          <w:p w14:paraId="6B841C7A" w14:textId="77777777" w:rsidR="002E5E5F" w:rsidRPr="00AB347D" w:rsidRDefault="002E5E5F" w:rsidP="005F53A4">
            <w:pPr>
              <w:spacing w:after="0" w:line="240" w:lineRule="auto"/>
              <w:rPr>
                <w:rFonts w:ascii="Times New Roman" w:hAnsi="Times New Roman" w:cs="Times New Roman"/>
                <w:color w:val="000000"/>
                <w:sz w:val="24"/>
                <w:szCs w:val="24"/>
                <w:lang w:val="kk-KZ"/>
              </w:rPr>
            </w:pPr>
          </w:p>
          <w:p w14:paraId="464571E6"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клиенттермен және реттеушілермен қаржылық мәселелер бойынша өзара іс-қимыл;</w:t>
            </w:r>
          </w:p>
          <w:p w14:paraId="712F6EE0"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ақпараттық қауіпсіздікті және клиенттік деректерді қорғауды қамтамасыз ету.</w:t>
            </w:r>
          </w:p>
        </w:tc>
        <w:tc>
          <w:tcPr>
            <w:tcW w:w="2685" w:type="dxa"/>
            <w:gridSpan w:val="2"/>
            <w:vMerge w:val="restart"/>
            <w:tcBorders>
              <w:top w:val="single" w:sz="4" w:space="0" w:color="auto"/>
              <w:left w:val="single" w:sz="4" w:space="0" w:color="auto"/>
              <w:right w:val="single" w:sz="4" w:space="0" w:color="auto"/>
            </w:tcBorders>
          </w:tcPr>
          <w:p w14:paraId="43BD7DE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lastRenderedPageBreak/>
              <w:t xml:space="preserve">4-бөлім. </w:t>
            </w:r>
          </w:p>
          <w:p w14:paraId="57943B45"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Өндірістен кейінгі  </w:t>
            </w:r>
          </w:p>
          <w:p w14:paraId="6CB2A7E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процестер:</w:t>
            </w:r>
          </w:p>
          <w:p w14:paraId="1CE0EB1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7BA8A467"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қаржылық, статистикалық және басқарушылық есептілік дайындау;</w:t>
            </w:r>
          </w:p>
          <w:p w14:paraId="0FB800B4"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биржа мен депозитарийдің реттеушісі (ҚНРДА, ҚРҰБ) үшін есептер мен баяндамалар жасау;</w:t>
            </w:r>
          </w:p>
          <w:p w14:paraId="20FFA17B"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клиенттік есептілік қалыптастыру; талдамалық және бағалау қорытындылар дайындау; басшылық </w:t>
            </w:r>
            <w:r w:rsidRPr="00AB347D">
              <w:rPr>
                <w:rFonts w:ascii="Times New Roman" w:hAnsi="Times New Roman" w:cs="Times New Roman"/>
                <w:color w:val="000000"/>
                <w:sz w:val="24"/>
                <w:szCs w:val="24"/>
                <w:lang w:val="kk-KZ"/>
              </w:rPr>
              <w:lastRenderedPageBreak/>
              <w:t>үшін басқарушылық есептер әзірлеу; есептілік деректерінің аудиті мен дәйектілігін тексеру.</w:t>
            </w:r>
          </w:p>
        </w:tc>
      </w:tr>
      <w:tr w:rsidR="002E5E5F" w:rsidRPr="00AB347D" w14:paraId="44433273" w14:textId="77777777" w:rsidTr="005F53A4">
        <w:trPr>
          <w:trHeight w:val="300"/>
        </w:trPr>
        <w:tc>
          <w:tcPr>
            <w:tcW w:w="1767" w:type="dxa"/>
            <w:gridSpan w:val="2"/>
            <w:tcBorders>
              <w:top w:val="single" w:sz="4" w:space="0" w:color="auto"/>
              <w:left w:val="single" w:sz="4" w:space="0" w:color="auto"/>
              <w:bottom w:val="single" w:sz="4" w:space="0" w:color="auto"/>
              <w:right w:val="single" w:sz="4" w:space="0" w:color="auto"/>
            </w:tcBorders>
          </w:tcPr>
          <w:p w14:paraId="57064DC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5</w:t>
            </w:r>
          </w:p>
        </w:tc>
        <w:tc>
          <w:tcPr>
            <w:tcW w:w="2545" w:type="dxa"/>
            <w:gridSpan w:val="4"/>
            <w:vMerge/>
            <w:tcBorders>
              <w:left w:val="single" w:sz="4" w:space="0" w:color="auto"/>
              <w:bottom w:val="single" w:sz="4" w:space="0" w:color="auto"/>
              <w:right w:val="single" w:sz="4" w:space="0" w:color="auto"/>
            </w:tcBorders>
          </w:tcPr>
          <w:p w14:paraId="27E36D1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2926" w:type="dxa"/>
            <w:gridSpan w:val="3"/>
            <w:vMerge/>
            <w:tcBorders>
              <w:left w:val="single" w:sz="4" w:space="0" w:color="auto"/>
              <w:bottom w:val="single" w:sz="4" w:space="0" w:color="auto"/>
              <w:right w:val="single" w:sz="4" w:space="0" w:color="auto"/>
            </w:tcBorders>
          </w:tcPr>
          <w:p w14:paraId="5ADDE1D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2685" w:type="dxa"/>
            <w:gridSpan w:val="2"/>
            <w:vMerge/>
            <w:tcBorders>
              <w:left w:val="single" w:sz="4" w:space="0" w:color="auto"/>
              <w:bottom w:val="single" w:sz="4" w:space="0" w:color="auto"/>
              <w:right w:val="single" w:sz="4" w:space="0" w:color="auto"/>
            </w:tcBorders>
          </w:tcPr>
          <w:p w14:paraId="0D2E4CC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97088" w14:paraId="74EACAED" w14:textId="77777777" w:rsidTr="005F53A4">
        <w:trPr>
          <w:trHeight w:val="100"/>
        </w:trPr>
        <w:tc>
          <w:tcPr>
            <w:tcW w:w="1767" w:type="dxa"/>
            <w:gridSpan w:val="2"/>
            <w:tcBorders>
              <w:top w:val="single" w:sz="4" w:space="0" w:color="auto"/>
              <w:left w:val="single" w:sz="4" w:space="0" w:color="auto"/>
              <w:bottom w:val="single" w:sz="4" w:space="0" w:color="auto"/>
              <w:right w:val="single" w:sz="4" w:space="0" w:color="auto"/>
            </w:tcBorders>
          </w:tcPr>
          <w:p w14:paraId="60F3314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4</w:t>
            </w:r>
          </w:p>
        </w:tc>
        <w:tc>
          <w:tcPr>
            <w:tcW w:w="8156" w:type="dxa"/>
            <w:gridSpan w:val="9"/>
            <w:tcBorders>
              <w:top w:val="single" w:sz="4" w:space="0" w:color="auto"/>
              <w:left w:val="single" w:sz="4" w:space="0" w:color="auto"/>
              <w:bottom w:val="single" w:sz="4" w:space="0" w:color="auto"/>
              <w:right w:val="single" w:sz="4" w:space="0" w:color="auto"/>
            </w:tcBorders>
          </w:tcPr>
          <w:p w14:paraId="6CB75AC5"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512224D0"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5-бөлім. Қосалқы процестер:</w:t>
            </w:r>
          </w:p>
          <w:p w14:paraId="25EB131C"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Клиенттерге онлайн және офлайн консультация беру; қаржылық есептілік дайындауға қатысу; қызметті құқықтық</w:t>
            </w:r>
            <w:r>
              <w:rPr>
                <w:rFonts w:ascii="Times New Roman" w:hAnsi="Times New Roman" w:cs="Times New Roman"/>
                <w:color w:val="000000"/>
                <w:sz w:val="24"/>
                <w:szCs w:val="24"/>
                <w:lang w:val="kk-KZ"/>
              </w:rPr>
              <w:t xml:space="preserve"> </w:t>
            </w:r>
            <w:r w:rsidRPr="00AB347D">
              <w:rPr>
                <w:rFonts w:ascii="Times New Roman" w:hAnsi="Times New Roman" w:cs="Times New Roman"/>
                <w:color w:val="000000"/>
                <w:sz w:val="24"/>
                <w:szCs w:val="24"/>
                <w:lang w:val="kk-KZ"/>
              </w:rPr>
              <w:t>қолдау; маркетинг және корпоративтік байланыстар.</w:t>
            </w:r>
          </w:p>
          <w:p w14:paraId="4648E0F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B347D" w14:paraId="02B1B836" w14:textId="77777777" w:rsidTr="005F53A4">
        <w:trPr>
          <w:trHeight w:val="100"/>
        </w:trPr>
        <w:tc>
          <w:tcPr>
            <w:tcW w:w="1047" w:type="dxa"/>
            <w:tcBorders>
              <w:left w:val="single" w:sz="4" w:space="0" w:color="auto"/>
              <w:bottom w:val="single" w:sz="4" w:space="0" w:color="auto"/>
              <w:right w:val="single" w:sz="4" w:space="0" w:color="auto"/>
            </w:tcBorders>
          </w:tcPr>
          <w:p w14:paraId="6E77E19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8876" w:type="dxa"/>
            <w:gridSpan w:val="10"/>
            <w:tcBorders>
              <w:left w:val="single" w:sz="4" w:space="0" w:color="auto"/>
              <w:bottom w:val="single" w:sz="4" w:space="0" w:color="auto"/>
              <w:right w:val="single" w:sz="4" w:space="0" w:color="auto"/>
            </w:tcBorders>
          </w:tcPr>
          <w:p w14:paraId="0815D1C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481E294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4823063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Сақтандыру саласындағы маман</w:t>
            </w:r>
          </w:p>
        </w:tc>
      </w:tr>
      <w:tr w:rsidR="002E5E5F" w:rsidRPr="00AB347D" w14:paraId="77FFB7D9" w14:textId="77777777" w:rsidTr="005F53A4">
        <w:trPr>
          <w:trHeight w:val="100"/>
        </w:trPr>
        <w:tc>
          <w:tcPr>
            <w:tcW w:w="1047" w:type="dxa"/>
            <w:tcBorders>
              <w:top w:val="single" w:sz="4" w:space="0" w:color="auto"/>
              <w:left w:val="single" w:sz="4" w:space="0" w:color="auto"/>
              <w:bottom w:val="single" w:sz="4" w:space="0" w:color="auto"/>
              <w:right w:val="single" w:sz="4" w:space="0" w:color="auto"/>
            </w:tcBorders>
          </w:tcPr>
          <w:p w14:paraId="76F48F62"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8</w:t>
            </w:r>
          </w:p>
        </w:tc>
        <w:tc>
          <w:tcPr>
            <w:tcW w:w="8876" w:type="dxa"/>
            <w:gridSpan w:val="10"/>
            <w:vMerge w:val="restart"/>
            <w:tcBorders>
              <w:top w:val="single" w:sz="4" w:space="0" w:color="auto"/>
              <w:left w:val="single" w:sz="4" w:space="0" w:color="auto"/>
              <w:right w:val="single" w:sz="4" w:space="0" w:color="auto"/>
            </w:tcBorders>
          </w:tcPr>
          <w:p w14:paraId="1F2DA36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1-бөлім. Басқару процестері</w:t>
            </w:r>
          </w:p>
          <w:p w14:paraId="34E2A07A"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Тәуекелдерді басқару; сақтандыру өнімдерін әзірлеу; клиенттік қатынастарды басқару (Customer Relationship Management); сақтандыру портфелін басқару; инвестицияларды басқару; өтімділікті басқару; стратегиялық және операциялық жоспарлау; корпоративтік басқару, комплаенс және реттеушілік талаптар; АТ және цифрлық процестерді басқару.</w:t>
            </w:r>
          </w:p>
          <w:p w14:paraId="75333E09" w14:textId="77777777" w:rsidR="002E5E5F" w:rsidRPr="00AB347D" w:rsidRDefault="002E5E5F" w:rsidP="005F53A4">
            <w:pPr>
              <w:spacing w:after="0" w:line="240" w:lineRule="auto"/>
              <w:jc w:val="center"/>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(Мекемелердің, ұйымдардың және кәсіпорындардың бірінші басшылары – 1210-0;</w:t>
            </w:r>
          </w:p>
          <w:p w14:paraId="49DFD7A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Сақтандыру агенттігінің басшысы-1346; 2413-6-001 Андеррайтер )</w:t>
            </w:r>
          </w:p>
          <w:p w14:paraId="2B62042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6A46331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2223F5C5"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5898414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640E5D1F"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16175DE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197A597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05C7B97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5A231F1D"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106D724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51C6DAD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54C69FB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62EAAE2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602843F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03C367B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7A6EB84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04A0BC70"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2569C82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6630C4ED"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B347D" w14:paraId="65D51BE3" w14:textId="77777777" w:rsidTr="005F53A4">
        <w:trPr>
          <w:trHeight w:val="100"/>
        </w:trPr>
        <w:tc>
          <w:tcPr>
            <w:tcW w:w="1047" w:type="dxa"/>
            <w:tcBorders>
              <w:top w:val="single" w:sz="4" w:space="0" w:color="auto"/>
              <w:left w:val="single" w:sz="4" w:space="0" w:color="auto"/>
              <w:bottom w:val="single" w:sz="4" w:space="0" w:color="auto"/>
              <w:right w:val="single" w:sz="4" w:space="0" w:color="auto"/>
            </w:tcBorders>
          </w:tcPr>
          <w:p w14:paraId="283CF46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7</w:t>
            </w:r>
          </w:p>
        </w:tc>
        <w:tc>
          <w:tcPr>
            <w:tcW w:w="8876" w:type="dxa"/>
            <w:gridSpan w:val="10"/>
            <w:vMerge/>
            <w:tcBorders>
              <w:left w:val="single" w:sz="4" w:space="0" w:color="auto"/>
              <w:bottom w:val="single" w:sz="4" w:space="0" w:color="auto"/>
              <w:right w:val="single" w:sz="4" w:space="0" w:color="auto"/>
            </w:tcBorders>
          </w:tcPr>
          <w:p w14:paraId="45799EFD"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B347D" w14:paraId="5F5B06CE" w14:textId="77777777" w:rsidTr="00B16927">
        <w:trPr>
          <w:trHeight w:val="7136"/>
        </w:trPr>
        <w:tc>
          <w:tcPr>
            <w:tcW w:w="1047" w:type="dxa"/>
            <w:tcBorders>
              <w:top w:val="single" w:sz="4" w:space="0" w:color="auto"/>
              <w:left w:val="single" w:sz="4" w:space="0" w:color="auto"/>
              <w:bottom w:val="single" w:sz="4" w:space="0" w:color="auto"/>
              <w:right w:val="single" w:sz="4" w:space="0" w:color="auto"/>
            </w:tcBorders>
          </w:tcPr>
          <w:p w14:paraId="3B9BB45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6</w:t>
            </w:r>
          </w:p>
        </w:tc>
        <w:tc>
          <w:tcPr>
            <w:tcW w:w="2902" w:type="dxa"/>
            <w:gridSpan w:val="2"/>
            <w:vMerge w:val="restart"/>
            <w:tcBorders>
              <w:top w:val="single" w:sz="4" w:space="0" w:color="auto"/>
              <w:left w:val="single" w:sz="4" w:space="0" w:color="auto"/>
              <w:right w:val="single" w:sz="4" w:space="0" w:color="auto"/>
            </w:tcBorders>
          </w:tcPr>
          <w:p w14:paraId="5F628ED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2-бөлім. Өндірістік процесті  дайындау </w:t>
            </w:r>
          </w:p>
          <w:p w14:paraId="630F16D6"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 xml:space="preserve"> (</w:t>
            </w:r>
            <w:r w:rsidRPr="00AB347D">
              <w:rPr>
                <w:rFonts w:ascii="Times New Roman" w:hAnsi="Times New Roman" w:cs="Times New Roman"/>
                <w:i/>
                <w:color w:val="000000"/>
                <w:sz w:val="24"/>
                <w:szCs w:val="24"/>
                <w:lang w:val="kk-KZ"/>
              </w:rPr>
              <w:t>негізгі операциялық жұмыс басталғанға дейін сақтандыру қызметін дайындау кезеңдері</w:t>
            </w:r>
            <w:r w:rsidRPr="00AB347D">
              <w:rPr>
                <w:rFonts w:ascii="Times New Roman" w:hAnsi="Times New Roman" w:cs="Times New Roman"/>
                <w:color w:val="000000"/>
                <w:sz w:val="24"/>
                <w:szCs w:val="24"/>
                <w:lang w:val="kk-KZ"/>
              </w:rPr>
              <w:t>)</w:t>
            </w:r>
          </w:p>
          <w:p w14:paraId="54EC012F"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1.1. Талдамалық дайындық•</w:t>
            </w:r>
            <w:r w:rsidRPr="00AB347D">
              <w:rPr>
                <w:rFonts w:ascii="Times New Roman" w:hAnsi="Times New Roman" w:cs="Times New Roman"/>
                <w:color w:val="000000"/>
                <w:sz w:val="24"/>
                <w:szCs w:val="24"/>
                <w:lang w:val="kk-KZ"/>
              </w:rPr>
              <w:tab/>
              <w:t>Сақтандыру қызметтері нарығын, бәсекелестік ортаны, клиенттердің қажеттіліктерін зерттеу.</w:t>
            </w:r>
          </w:p>
          <w:p w14:paraId="7CF6420F"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Статистикалық деректерді жинау, актуарлық талдау, зияндылықты модельдеу.</w:t>
            </w:r>
          </w:p>
          <w:p w14:paraId="0E513F6D"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Тәуекелдерді бағалау, қайта сақтандыруды жоспарлау.</w:t>
            </w:r>
          </w:p>
          <w:p w14:paraId="5DFAE361"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1.2. Өнім желісін қалыптастыру</w:t>
            </w:r>
          </w:p>
          <w:p w14:paraId="7CF1F59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 xml:space="preserve">Сақтандыру өнімдерінің </w:t>
            </w:r>
            <w:r w:rsidRPr="00AB347D">
              <w:rPr>
                <w:rFonts w:ascii="Times New Roman" w:hAnsi="Times New Roman" w:cs="Times New Roman"/>
                <w:color w:val="000000"/>
                <w:sz w:val="24"/>
                <w:szCs w:val="24"/>
                <w:lang w:val="kk-KZ"/>
              </w:rPr>
              <w:lastRenderedPageBreak/>
              <w:t>тұжырымдамасын әзірлеу.</w:t>
            </w:r>
          </w:p>
          <w:p w14:paraId="6966F379"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Тарифтерді, лимиттерді, шарттарды, франшизаларды айқындау.</w:t>
            </w:r>
          </w:p>
          <w:p w14:paraId="2D975887"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Сақтандыру ережелерін және ішкі құжаттаманы дайындау.</w:t>
            </w:r>
          </w:p>
          <w:p w14:paraId="222BF847"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Өнімдерді комплаенспен және құқықтық бөліммен келісу.</w:t>
            </w:r>
          </w:p>
          <w:p w14:paraId="0BE08F57"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1.3. Операциялық процестерді теңшеу</w:t>
            </w:r>
          </w:p>
          <w:p w14:paraId="40E7C46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Андеррайтингтік қағидаларды қалыптастыру.</w:t>
            </w:r>
          </w:p>
          <w:p w14:paraId="1665E442"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Зияндарды реттеу схемаларын әзірлеу.</w:t>
            </w:r>
          </w:p>
          <w:p w14:paraId="5DF266BB"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Ішкі рәсімдерді (SOP, регламенттер) әзірлеу және бекіту.</w:t>
            </w:r>
          </w:p>
          <w:p w14:paraId="375BFAF6"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Ішкі тәуекелдерді бағалау, ішкі бақылау тетіктерін енгізу.</w:t>
            </w:r>
          </w:p>
          <w:p w14:paraId="5EB77FD7"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1.4. АТ және цифрлық дайындық</w:t>
            </w:r>
          </w:p>
          <w:p w14:paraId="40B03817"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Сақтандыру платформаларын, CRM және ERP жүйелерін теңшеу.</w:t>
            </w:r>
          </w:p>
          <w:p w14:paraId="4364B428"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Цифрлық сату арналарын біріктіру.</w:t>
            </w:r>
          </w:p>
          <w:p w14:paraId="0960284B"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Серпінді баға белгілеу құралдарын дайындау.</w:t>
            </w:r>
          </w:p>
          <w:p w14:paraId="48F67CD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Киберқауіпсіздік жүйелерін теңшеу.</w:t>
            </w:r>
          </w:p>
        </w:tc>
        <w:tc>
          <w:tcPr>
            <w:tcW w:w="2928" w:type="dxa"/>
            <w:gridSpan w:val="4"/>
            <w:vMerge w:val="restart"/>
            <w:tcBorders>
              <w:top w:val="single" w:sz="4" w:space="0" w:color="auto"/>
              <w:left w:val="single" w:sz="4" w:space="0" w:color="auto"/>
              <w:right w:val="single" w:sz="4" w:space="0" w:color="auto"/>
            </w:tcBorders>
          </w:tcPr>
          <w:p w14:paraId="33203BC4"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lastRenderedPageBreak/>
              <w:t xml:space="preserve">3-бөлім. </w:t>
            </w:r>
          </w:p>
          <w:p w14:paraId="76A1AB1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 xml:space="preserve">Негізгі </w:t>
            </w:r>
          </w:p>
          <w:p w14:paraId="332E5A5E"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өндірістік процестер</w:t>
            </w:r>
          </w:p>
          <w:p w14:paraId="144D921B"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7EEAD3FF"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i/>
                <w:color w:val="000000"/>
                <w:sz w:val="24"/>
                <w:szCs w:val="24"/>
                <w:lang w:val="kk-KZ"/>
              </w:rPr>
              <w:t>сақтандыру қызметінің өзегі - негізгі құндылықты тудыратын процестер</w:t>
            </w:r>
            <w:r w:rsidRPr="00AB347D">
              <w:rPr>
                <w:rFonts w:ascii="Times New Roman" w:hAnsi="Times New Roman" w:cs="Times New Roman"/>
                <w:color w:val="000000"/>
                <w:sz w:val="24"/>
                <w:szCs w:val="24"/>
                <w:lang w:val="kk-KZ"/>
              </w:rPr>
              <w:t>)</w:t>
            </w:r>
          </w:p>
          <w:p w14:paraId="11D3D4B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2.1. Андеррайтинг (тәуекелдерді қабылдау және бағалау)</w:t>
            </w:r>
          </w:p>
          <w:p w14:paraId="0693A2A2"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Өтінімдер мен құжаттарды тексеру.</w:t>
            </w:r>
          </w:p>
          <w:p w14:paraId="68D2DEE4"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Тәуекелдерді бағалау, сақтандыру шарттарын анықтау.</w:t>
            </w:r>
          </w:p>
          <w:p w14:paraId="7CBDB9F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Шешімді қалыптастыру (тәуекелді қабылдау / шарттарды өзгерту / бас тарту).</w:t>
            </w:r>
          </w:p>
          <w:p w14:paraId="1593996A"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2.2. Сатулар және шарттар жасасу</w:t>
            </w:r>
          </w:p>
          <w:p w14:paraId="5A712DFB"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Клиенттер мен серіктестерге консультация беру.</w:t>
            </w:r>
          </w:p>
          <w:p w14:paraId="42FDD20C"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lastRenderedPageBreak/>
              <w:t>•</w:t>
            </w:r>
            <w:r w:rsidRPr="00AB347D">
              <w:rPr>
                <w:rFonts w:ascii="Times New Roman" w:hAnsi="Times New Roman" w:cs="Times New Roman"/>
                <w:color w:val="000000"/>
                <w:sz w:val="24"/>
                <w:szCs w:val="24"/>
                <w:lang w:val="kk-KZ"/>
              </w:rPr>
              <w:tab/>
              <w:t>Сақтандыру шарттары мен полистерін ресімдеу.</w:t>
            </w:r>
          </w:p>
          <w:p w14:paraId="1E6FE45D"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Электрондық құжат айналымын жүргізу.</w:t>
            </w:r>
          </w:p>
          <w:p w14:paraId="45987AA2"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2.3. Сақтандыру портфелін қалыптастыру</w:t>
            </w:r>
          </w:p>
          <w:p w14:paraId="05A57132"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Тәуекел түрлері бойынша портфель құрылымын басқару.</w:t>
            </w:r>
          </w:p>
          <w:p w14:paraId="36F4448F"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Зияндылықты теңгерімдеу жөнінде шаралар қабылдау.</w:t>
            </w:r>
          </w:p>
          <w:p w14:paraId="53F70108"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Тәуекелдерді қайта сақтандыру.</w:t>
            </w:r>
          </w:p>
          <w:p w14:paraId="45EF7D00"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2.4. Инвестициялық қызмет</w:t>
            </w:r>
          </w:p>
          <w:p w14:paraId="0F9B54D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Сақтандыру резервтерін орналастыру.</w:t>
            </w:r>
          </w:p>
          <w:p w14:paraId="5511E4BD"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Инвестициялық портфельді басқару.</w:t>
            </w:r>
          </w:p>
          <w:p w14:paraId="2A810871"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Нормативтер мен кірістілікті мониторингтеу.</w:t>
            </w:r>
          </w:p>
        </w:tc>
        <w:tc>
          <w:tcPr>
            <w:tcW w:w="3046" w:type="dxa"/>
            <w:gridSpan w:val="4"/>
            <w:vMerge w:val="restart"/>
            <w:tcBorders>
              <w:top w:val="single" w:sz="4" w:space="0" w:color="auto"/>
              <w:left w:val="single" w:sz="4" w:space="0" w:color="auto"/>
              <w:right w:val="single" w:sz="4" w:space="0" w:color="auto"/>
            </w:tcBorders>
          </w:tcPr>
          <w:p w14:paraId="332DB277"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lastRenderedPageBreak/>
              <w:t xml:space="preserve">4-бөлім. Өндірістен кейінгі  </w:t>
            </w:r>
          </w:p>
          <w:p w14:paraId="7B2449C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процестер:</w:t>
            </w:r>
          </w:p>
          <w:p w14:paraId="3A2F739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p w14:paraId="49726476"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i/>
                <w:color w:val="000000"/>
                <w:sz w:val="24"/>
                <w:szCs w:val="24"/>
                <w:lang w:val="kk-KZ"/>
              </w:rPr>
              <w:t>шартты ресімдегеннен кейінгі кезеңдер-сақтандыру цикліне қызмет көрсету және оны аяқтау)</w:t>
            </w:r>
          </w:p>
          <w:p w14:paraId="4484DF54"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3.1. Сақтандыру жағдайларын реттеу</w:t>
            </w:r>
          </w:p>
          <w:p w14:paraId="387878E6"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Өтініштерді қабылдау және тіркеу.</w:t>
            </w:r>
          </w:p>
          <w:p w14:paraId="00C2F22A"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Тексеру, сараптама, залалды бағалау.</w:t>
            </w:r>
          </w:p>
          <w:p w14:paraId="51D0EA3B"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Төлем жасау немесе бас тарту туралы шешім қабылдау.</w:t>
            </w:r>
          </w:p>
          <w:p w14:paraId="56B6C362"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Төлем жүргізу, қайта сақтандырушылармен өзара іс-қимыл жасау.</w:t>
            </w:r>
          </w:p>
          <w:p w14:paraId="3C7265C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3.2. Клиентті сүйемелдеу және қызмет көрсету</w:t>
            </w:r>
          </w:p>
          <w:p w14:paraId="0BB6B78B"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lastRenderedPageBreak/>
              <w:t>•</w:t>
            </w:r>
            <w:r w:rsidRPr="00AB347D">
              <w:rPr>
                <w:rFonts w:ascii="Times New Roman" w:hAnsi="Times New Roman" w:cs="Times New Roman"/>
                <w:color w:val="000000"/>
                <w:sz w:val="24"/>
                <w:szCs w:val="24"/>
                <w:lang w:val="kk-KZ"/>
              </w:rPr>
              <w:tab/>
              <w:t>Қолданыстағы шарттар бойынша консультациялар.</w:t>
            </w:r>
          </w:p>
          <w:p w14:paraId="7BAC10D5"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Өзгерістер енгізу, полистерді ұзарту.</w:t>
            </w:r>
          </w:p>
          <w:p w14:paraId="130EA435"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Арыздарды, шағымдарды, кері байланысты өңдеу.</w:t>
            </w:r>
          </w:p>
          <w:p w14:paraId="33BE3D3A"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3.3. Мониторинг және есептілік</w:t>
            </w:r>
          </w:p>
          <w:p w14:paraId="243FA7D9"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Міндетті реттеушілік есептілік дайындау.</w:t>
            </w:r>
          </w:p>
          <w:p w14:paraId="3916F82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Портфельдің пайдасын/шығындылығын, кірістілігін талдау.</w:t>
            </w:r>
          </w:p>
          <w:p w14:paraId="413A3B6B"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Актуарлық резервтерді бақылау.</w:t>
            </w:r>
          </w:p>
          <w:p w14:paraId="72065681"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Аудитті және сәйкестікті тексеруді жүргізу.</w:t>
            </w:r>
          </w:p>
          <w:p w14:paraId="78317C82"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3.4. Өнімдердің тиімділігін бағалау</w:t>
            </w:r>
          </w:p>
          <w:p w14:paraId="1D828BED"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Талдаудан кейін  (post-launch review).</w:t>
            </w:r>
          </w:p>
          <w:p w14:paraId="343ED0F3"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Талдау нәтижелері бойынша тарифтер мен шарттарды түзету.</w:t>
            </w:r>
          </w:p>
          <w:p w14:paraId="68E2C98D" w14:textId="77777777" w:rsidR="002E5E5F" w:rsidRPr="00AB347D" w:rsidRDefault="002E5E5F" w:rsidP="005F53A4">
            <w:pPr>
              <w:spacing w:after="0" w:line="240" w:lineRule="auto"/>
              <w:rPr>
                <w:rFonts w:ascii="Times New Roman" w:hAnsi="Times New Roman" w:cs="Times New Roman"/>
                <w:color w:val="000000"/>
                <w:sz w:val="24"/>
                <w:szCs w:val="24"/>
                <w:lang w:val="kk-KZ"/>
              </w:rPr>
            </w:pPr>
            <w:r w:rsidRPr="00AB347D">
              <w:rPr>
                <w:rFonts w:ascii="Times New Roman" w:hAnsi="Times New Roman" w:cs="Times New Roman"/>
                <w:color w:val="000000"/>
                <w:sz w:val="24"/>
                <w:szCs w:val="24"/>
                <w:lang w:val="kk-KZ"/>
              </w:rPr>
              <w:t>•</w:t>
            </w:r>
            <w:r w:rsidRPr="00AB347D">
              <w:rPr>
                <w:rFonts w:ascii="Times New Roman" w:hAnsi="Times New Roman" w:cs="Times New Roman"/>
                <w:color w:val="000000"/>
                <w:sz w:val="24"/>
                <w:szCs w:val="24"/>
                <w:lang w:val="kk-KZ"/>
              </w:rPr>
              <w:tab/>
              <w:t>Оңтайландыру бойынша ұсыныстар дайындау.</w:t>
            </w:r>
          </w:p>
        </w:tc>
      </w:tr>
      <w:tr w:rsidR="002E5E5F" w:rsidRPr="00AB347D" w14:paraId="077A4967" w14:textId="77777777" w:rsidTr="005F53A4">
        <w:trPr>
          <w:trHeight w:val="100"/>
        </w:trPr>
        <w:tc>
          <w:tcPr>
            <w:tcW w:w="1047" w:type="dxa"/>
            <w:tcBorders>
              <w:top w:val="single" w:sz="4" w:space="0" w:color="auto"/>
              <w:left w:val="single" w:sz="4" w:space="0" w:color="auto"/>
              <w:bottom w:val="single" w:sz="4" w:space="0" w:color="auto"/>
              <w:right w:val="single" w:sz="4" w:space="0" w:color="auto"/>
            </w:tcBorders>
          </w:tcPr>
          <w:p w14:paraId="4220EBD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r w:rsidRPr="00AB347D">
              <w:rPr>
                <w:rFonts w:ascii="Times New Roman" w:hAnsi="Times New Roman" w:cs="Times New Roman"/>
                <w:b/>
                <w:color w:val="000000"/>
                <w:sz w:val="24"/>
                <w:szCs w:val="24"/>
                <w:lang w:val="kk-KZ"/>
              </w:rPr>
              <w:t>5</w:t>
            </w:r>
          </w:p>
        </w:tc>
        <w:tc>
          <w:tcPr>
            <w:tcW w:w="2902" w:type="dxa"/>
            <w:gridSpan w:val="2"/>
            <w:vMerge/>
            <w:tcBorders>
              <w:left w:val="single" w:sz="4" w:space="0" w:color="auto"/>
              <w:right w:val="single" w:sz="4" w:space="0" w:color="auto"/>
            </w:tcBorders>
          </w:tcPr>
          <w:p w14:paraId="0404A39A"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2928" w:type="dxa"/>
            <w:gridSpan w:val="4"/>
            <w:vMerge/>
            <w:tcBorders>
              <w:left w:val="single" w:sz="4" w:space="0" w:color="auto"/>
              <w:right w:val="single" w:sz="4" w:space="0" w:color="auto"/>
            </w:tcBorders>
          </w:tcPr>
          <w:p w14:paraId="4104EE29"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3046" w:type="dxa"/>
            <w:gridSpan w:val="4"/>
            <w:vMerge/>
            <w:tcBorders>
              <w:left w:val="single" w:sz="4" w:space="0" w:color="auto"/>
              <w:right w:val="single" w:sz="4" w:space="0" w:color="auto"/>
            </w:tcBorders>
          </w:tcPr>
          <w:p w14:paraId="753182F8"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2E5E5F" w:rsidRPr="00AB347D" w14:paraId="781F9FBB" w14:textId="77777777" w:rsidTr="005F53A4">
        <w:trPr>
          <w:trHeight w:val="7498"/>
        </w:trPr>
        <w:tc>
          <w:tcPr>
            <w:tcW w:w="1047" w:type="dxa"/>
            <w:tcBorders>
              <w:top w:val="single" w:sz="4" w:space="0" w:color="auto"/>
              <w:left w:val="single" w:sz="4" w:space="0" w:color="auto"/>
              <w:right w:val="single" w:sz="4" w:space="0" w:color="auto"/>
            </w:tcBorders>
          </w:tcPr>
          <w:p w14:paraId="795E97B5"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2902" w:type="dxa"/>
            <w:gridSpan w:val="2"/>
            <w:vMerge/>
            <w:tcBorders>
              <w:left w:val="single" w:sz="4" w:space="0" w:color="auto"/>
              <w:right w:val="single" w:sz="4" w:space="0" w:color="auto"/>
            </w:tcBorders>
          </w:tcPr>
          <w:p w14:paraId="3CEEE9CC"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2928" w:type="dxa"/>
            <w:gridSpan w:val="4"/>
            <w:vMerge/>
            <w:tcBorders>
              <w:left w:val="single" w:sz="4" w:space="0" w:color="auto"/>
              <w:right w:val="single" w:sz="4" w:space="0" w:color="auto"/>
            </w:tcBorders>
          </w:tcPr>
          <w:p w14:paraId="348C1871"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c>
          <w:tcPr>
            <w:tcW w:w="3046" w:type="dxa"/>
            <w:gridSpan w:val="4"/>
            <w:vMerge/>
            <w:tcBorders>
              <w:left w:val="single" w:sz="4" w:space="0" w:color="auto"/>
              <w:right w:val="single" w:sz="4" w:space="0" w:color="auto"/>
            </w:tcBorders>
          </w:tcPr>
          <w:p w14:paraId="7D927F03" w14:textId="77777777" w:rsidR="002E5E5F" w:rsidRPr="00AB347D" w:rsidRDefault="002E5E5F" w:rsidP="005F53A4">
            <w:pPr>
              <w:spacing w:after="0" w:line="240" w:lineRule="auto"/>
              <w:jc w:val="center"/>
              <w:rPr>
                <w:rFonts w:ascii="Times New Roman" w:hAnsi="Times New Roman" w:cs="Times New Roman"/>
                <w:b/>
                <w:color w:val="000000"/>
                <w:sz w:val="24"/>
                <w:szCs w:val="24"/>
                <w:lang w:val="kk-KZ"/>
              </w:rPr>
            </w:pPr>
          </w:p>
        </w:tc>
      </w:tr>
      <w:tr w:rsidR="00B16927" w:rsidRPr="006309E8" w14:paraId="3B049203" w14:textId="77777777" w:rsidTr="005F53A4">
        <w:trPr>
          <w:trHeight w:val="100"/>
        </w:trPr>
        <w:tc>
          <w:tcPr>
            <w:tcW w:w="1052" w:type="dxa"/>
            <w:tcBorders>
              <w:top w:val="single" w:sz="4" w:space="0" w:color="auto"/>
              <w:left w:val="single" w:sz="4" w:space="0" w:color="auto"/>
              <w:bottom w:val="single" w:sz="4" w:space="0" w:color="auto"/>
              <w:right w:val="single" w:sz="4" w:space="0" w:color="auto"/>
            </w:tcBorders>
          </w:tcPr>
          <w:p w14:paraId="08EFA22F" w14:textId="77777777" w:rsidR="00B16927" w:rsidRPr="0043697A" w:rsidRDefault="00B16927" w:rsidP="005F53A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8871" w:type="dxa"/>
            <w:gridSpan w:val="10"/>
            <w:tcBorders>
              <w:top w:val="single" w:sz="4" w:space="0" w:color="auto"/>
              <w:left w:val="single" w:sz="4" w:space="0" w:color="auto"/>
              <w:bottom w:val="single" w:sz="4" w:space="0" w:color="auto"/>
              <w:right w:val="single" w:sz="4" w:space="0" w:color="auto"/>
            </w:tcBorders>
          </w:tcPr>
          <w:p w14:paraId="6C2DA9EE" w14:textId="77777777" w:rsidR="00B16927" w:rsidRPr="00443D5E" w:rsidRDefault="00B16927" w:rsidP="005F53A4">
            <w:pPr>
              <w:spacing w:after="0" w:line="240" w:lineRule="auto"/>
              <w:jc w:val="center"/>
              <w:rPr>
                <w:rFonts w:ascii="Times New Roman" w:hAnsi="Times New Roman" w:cs="Times New Roman"/>
                <w:b/>
                <w:color w:val="000000"/>
                <w:sz w:val="24"/>
                <w:szCs w:val="24"/>
              </w:rPr>
            </w:pPr>
            <w:r w:rsidRPr="000A730B">
              <w:rPr>
                <w:rFonts w:ascii="Times New Roman" w:hAnsi="Times New Roman" w:cs="Times New Roman"/>
                <w:b/>
                <w:color w:val="000000"/>
                <w:sz w:val="24"/>
                <w:szCs w:val="24"/>
                <w:lang w:val="kk-KZ"/>
              </w:rPr>
              <w:t xml:space="preserve">5-бөлім. </w:t>
            </w:r>
            <w:r>
              <w:rPr>
                <w:rFonts w:ascii="Times New Roman" w:hAnsi="Times New Roman" w:cs="Times New Roman"/>
                <w:b/>
                <w:color w:val="000000"/>
                <w:sz w:val="24"/>
                <w:szCs w:val="24"/>
                <w:lang w:val="kk-KZ"/>
              </w:rPr>
              <w:t>Қосалқы</w:t>
            </w:r>
            <w:r w:rsidRPr="000A730B">
              <w:rPr>
                <w:rFonts w:ascii="Times New Roman" w:hAnsi="Times New Roman" w:cs="Times New Roman"/>
                <w:b/>
                <w:color w:val="000000"/>
                <w:sz w:val="24"/>
                <w:szCs w:val="24"/>
                <w:lang w:val="kk-KZ"/>
              </w:rPr>
              <w:t xml:space="preserve"> процестер:</w:t>
            </w:r>
            <w:r>
              <w:rPr>
                <w:rFonts w:ascii="Times New Roman" w:hAnsi="Times New Roman" w:cs="Times New Roman"/>
                <w:b/>
                <w:color w:val="000000"/>
                <w:sz w:val="24"/>
                <w:szCs w:val="24"/>
                <w:lang w:val="kk-KZ"/>
              </w:rPr>
              <w:t xml:space="preserve"> </w:t>
            </w:r>
          </w:p>
          <w:p w14:paraId="2EDD0CE4" w14:textId="77777777" w:rsidR="00B16927" w:rsidRPr="005264FB" w:rsidRDefault="00B16927" w:rsidP="005F53A4">
            <w:pPr>
              <w:spacing w:after="0" w:line="240" w:lineRule="auto"/>
              <w:jc w:val="center"/>
              <w:rPr>
                <w:rFonts w:ascii="Times New Roman" w:hAnsi="Times New Roman" w:cs="Times New Roman"/>
                <w:i/>
                <w:color w:val="000000"/>
                <w:sz w:val="24"/>
                <w:szCs w:val="24"/>
                <w:lang w:val="kk-KZ"/>
              </w:rPr>
            </w:pPr>
            <w:r w:rsidRPr="005264FB">
              <w:rPr>
                <w:rFonts w:ascii="Times New Roman" w:hAnsi="Times New Roman" w:cs="Times New Roman"/>
                <w:i/>
                <w:color w:val="000000"/>
                <w:sz w:val="24"/>
                <w:szCs w:val="24"/>
                <w:lang w:val="kk-KZ"/>
              </w:rPr>
              <w:t xml:space="preserve">(өнімді тікелей жасамайды, бірақ орнықтылық пен қызмет сапасын қамтамасыз етеді) </w:t>
            </w:r>
          </w:p>
          <w:p w14:paraId="7144635D"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4.1. Корпоративтік басқару және комплаенс</w:t>
            </w:r>
          </w:p>
          <w:p w14:paraId="67A4CD23"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Заңнаманың және ішкі стандарттардың сақталуын мониторингтеу.</w:t>
            </w:r>
          </w:p>
          <w:p w14:paraId="385E965A"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Операциялық және реттеушілік тәуекелдерді басқару.</w:t>
            </w:r>
          </w:p>
          <w:p w14:paraId="1FBABDFC"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Алаяқтықпен күресу (fraud-management).</w:t>
            </w:r>
          </w:p>
          <w:p w14:paraId="5A17245E"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 xml:space="preserve">4.2. Қаржылық-экономикалық қолдау </w:t>
            </w:r>
          </w:p>
          <w:p w14:paraId="44DB105A"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Сақтандыру операцияларының бухгалтерлік есебі.</w:t>
            </w:r>
          </w:p>
          <w:p w14:paraId="230F1D3F"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Өтімділікті басқару және бюджеттеу.</w:t>
            </w:r>
          </w:p>
          <w:p w14:paraId="15E1B77B"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 xml:space="preserve">Қаржылық есептілікті дайындау. </w:t>
            </w:r>
          </w:p>
          <w:p w14:paraId="0F48A900"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 xml:space="preserve">4.3.  Кадрлық және ұйымдастырушылық қолдау </w:t>
            </w:r>
          </w:p>
          <w:p w14:paraId="71882B21"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Қызметкерлерді даярлау және оқыту.</w:t>
            </w:r>
          </w:p>
          <w:p w14:paraId="0FEB91CB"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lastRenderedPageBreak/>
              <w:t>•</w:t>
            </w:r>
            <w:r w:rsidRPr="005264FB">
              <w:rPr>
                <w:rFonts w:ascii="Times New Roman" w:hAnsi="Times New Roman" w:cs="Times New Roman"/>
                <w:color w:val="000000"/>
                <w:sz w:val="24"/>
                <w:szCs w:val="24"/>
                <w:lang w:val="kk-KZ"/>
              </w:rPr>
              <w:tab/>
              <w:t>Мотивацияны және біліктілікті басқару.</w:t>
            </w:r>
          </w:p>
          <w:p w14:paraId="5B44D583" w14:textId="77777777" w:rsidR="00B16927" w:rsidRPr="00A97088"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 xml:space="preserve">Мамандардың кадрлық резервін қалыптастыру  </w:t>
            </w:r>
            <w:r w:rsidRPr="00A97088">
              <w:rPr>
                <w:rFonts w:ascii="Times New Roman" w:hAnsi="Times New Roman" w:cs="Times New Roman"/>
                <w:color w:val="000000"/>
                <w:sz w:val="24"/>
                <w:szCs w:val="24"/>
                <w:lang w:val="kk-KZ"/>
              </w:rPr>
              <w:t>(АЖ, АНД, АКТ және басқа).</w:t>
            </w:r>
          </w:p>
          <w:p w14:paraId="7ABFE857"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A97088">
              <w:rPr>
                <w:rFonts w:ascii="Times New Roman" w:hAnsi="Times New Roman" w:cs="Times New Roman"/>
                <w:color w:val="000000"/>
                <w:sz w:val="24"/>
                <w:szCs w:val="24"/>
                <w:lang w:val="kk-KZ"/>
              </w:rPr>
              <w:t>4.4. АТ-қолдау</w:t>
            </w:r>
            <w:r w:rsidRPr="005264FB">
              <w:rPr>
                <w:rFonts w:ascii="Times New Roman" w:hAnsi="Times New Roman" w:cs="Times New Roman"/>
                <w:color w:val="000000"/>
                <w:sz w:val="24"/>
                <w:szCs w:val="24"/>
                <w:lang w:val="kk-KZ"/>
              </w:rPr>
              <w:t xml:space="preserve"> </w:t>
            </w:r>
          </w:p>
          <w:p w14:paraId="2F414512"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 xml:space="preserve">Сақтандыру жүйелерін техникалық қолдау. </w:t>
            </w:r>
          </w:p>
          <w:p w14:paraId="760399EE"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Ақпараттық қауіпсіздікті басқару.</w:t>
            </w:r>
          </w:p>
          <w:p w14:paraId="033529DD"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Цифрлық сервистер мен интеграцияларды дамыту.</w:t>
            </w:r>
          </w:p>
          <w:p w14:paraId="2993B411"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 xml:space="preserve">4.5. Әкімшілік қамтамасыз ету </w:t>
            </w:r>
          </w:p>
          <w:p w14:paraId="226FAD2C"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 xml:space="preserve">Іс жүргізу және құжат айналымы. </w:t>
            </w:r>
          </w:p>
          <w:p w14:paraId="315335EB"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Сатып алу мен логистиканы ұйымдастыру.</w:t>
            </w:r>
          </w:p>
          <w:p w14:paraId="60485668" w14:textId="77777777" w:rsidR="00B16927" w:rsidRPr="005264FB" w:rsidRDefault="00B16927" w:rsidP="005F53A4">
            <w:pPr>
              <w:spacing w:after="0" w:line="240" w:lineRule="auto"/>
              <w:rPr>
                <w:rFonts w:ascii="Times New Roman" w:hAnsi="Times New Roman" w:cs="Times New Roman"/>
                <w:color w:val="000000"/>
                <w:sz w:val="24"/>
                <w:szCs w:val="24"/>
                <w:lang w:val="kk-KZ"/>
              </w:rPr>
            </w:pPr>
            <w:r w:rsidRPr="005264FB">
              <w:rPr>
                <w:rFonts w:ascii="Times New Roman" w:hAnsi="Times New Roman" w:cs="Times New Roman"/>
                <w:color w:val="000000"/>
                <w:sz w:val="24"/>
                <w:szCs w:val="24"/>
                <w:lang w:val="kk-KZ"/>
              </w:rPr>
              <w:t>•</w:t>
            </w:r>
            <w:r w:rsidRPr="005264FB">
              <w:rPr>
                <w:rFonts w:ascii="Times New Roman" w:hAnsi="Times New Roman" w:cs="Times New Roman"/>
                <w:color w:val="000000"/>
                <w:sz w:val="24"/>
                <w:szCs w:val="24"/>
                <w:lang w:val="kk-KZ"/>
              </w:rPr>
              <w:tab/>
              <w:t xml:space="preserve">Кеңсе қызметі. </w:t>
            </w:r>
          </w:p>
          <w:p w14:paraId="5227AC0C" w14:textId="77777777" w:rsidR="00B16927" w:rsidRPr="005264FB" w:rsidRDefault="00B16927" w:rsidP="005F53A4">
            <w:pPr>
              <w:spacing w:after="0" w:line="240" w:lineRule="auto"/>
              <w:rPr>
                <w:rFonts w:ascii="Times New Roman" w:hAnsi="Times New Roman" w:cs="Times New Roman"/>
                <w:b/>
                <w:color w:val="000000"/>
                <w:sz w:val="24"/>
                <w:szCs w:val="24"/>
                <w:lang w:val="kk-KZ"/>
              </w:rPr>
            </w:pPr>
          </w:p>
          <w:p w14:paraId="57002126" w14:textId="77777777" w:rsidR="00B16927" w:rsidRPr="00443D5E" w:rsidRDefault="00B16927" w:rsidP="005F53A4">
            <w:pPr>
              <w:spacing w:after="0" w:line="240" w:lineRule="auto"/>
              <w:rPr>
                <w:rFonts w:ascii="Times New Roman" w:hAnsi="Times New Roman" w:cs="Times New Roman"/>
                <w:b/>
                <w:color w:val="000000"/>
                <w:sz w:val="24"/>
                <w:szCs w:val="24"/>
              </w:rPr>
            </w:pPr>
          </w:p>
        </w:tc>
      </w:tr>
      <w:tr w:rsidR="00B16927" w:rsidRPr="006309E8" w14:paraId="0046F82C" w14:textId="77777777" w:rsidTr="005F53A4">
        <w:trPr>
          <w:trHeight w:val="100"/>
        </w:trPr>
        <w:tc>
          <w:tcPr>
            <w:tcW w:w="1052" w:type="dxa"/>
            <w:tcBorders>
              <w:top w:val="single" w:sz="4" w:space="0" w:color="auto"/>
              <w:left w:val="single" w:sz="4" w:space="0" w:color="auto"/>
              <w:bottom w:val="single" w:sz="4" w:space="0" w:color="auto"/>
              <w:right w:val="single" w:sz="4" w:space="0" w:color="auto"/>
            </w:tcBorders>
          </w:tcPr>
          <w:p w14:paraId="39624373" w14:textId="77777777" w:rsidR="00B16927" w:rsidRPr="0043697A" w:rsidRDefault="00B16927" w:rsidP="005F53A4">
            <w:pPr>
              <w:spacing w:after="0" w:line="240" w:lineRule="auto"/>
              <w:jc w:val="center"/>
              <w:rPr>
                <w:rFonts w:ascii="Times New Roman" w:hAnsi="Times New Roman" w:cs="Times New Roman"/>
                <w:b/>
                <w:color w:val="000000"/>
                <w:sz w:val="24"/>
                <w:szCs w:val="24"/>
              </w:rPr>
            </w:pPr>
          </w:p>
        </w:tc>
        <w:tc>
          <w:tcPr>
            <w:tcW w:w="8871" w:type="dxa"/>
            <w:gridSpan w:val="10"/>
            <w:tcBorders>
              <w:top w:val="single" w:sz="4" w:space="0" w:color="auto"/>
              <w:left w:val="single" w:sz="4" w:space="0" w:color="auto"/>
              <w:bottom w:val="single" w:sz="4" w:space="0" w:color="auto"/>
              <w:right w:val="single" w:sz="4" w:space="0" w:color="auto"/>
            </w:tcBorders>
          </w:tcPr>
          <w:p w14:paraId="09C25BC3" w14:textId="77777777" w:rsidR="00B16927" w:rsidRPr="00443D5E" w:rsidRDefault="00B16927" w:rsidP="005F53A4">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Актуарий</w:t>
            </w:r>
          </w:p>
        </w:tc>
      </w:tr>
      <w:tr w:rsidR="00B16927" w:rsidRPr="00A97088" w14:paraId="2069D788" w14:textId="77777777" w:rsidTr="005F53A4">
        <w:trPr>
          <w:trHeight w:val="100"/>
        </w:trPr>
        <w:tc>
          <w:tcPr>
            <w:tcW w:w="1052" w:type="dxa"/>
            <w:tcBorders>
              <w:top w:val="single" w:sz="4" w:space="0" w:color="auto"/>
              <w:left w:val="single" w:sz="4" w:space="0" w:color="auto"/>
              <w:bottom w:val="single" w:sz="4" w:space="0" w:color="auto"/>
              <w:right w:val="single" w:sz="4" w:space="0" w:color="auto"/>
            </w:tcBorders>
          </w:tcPr>
          <w:p w14:paraId="3DAB6988"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8</w:t>
            </w:r>
          </w:p>
        </w:tc>
        <w:tc>
          <w:tcPr>
            <w:tcW w:w="8871" w:type="dxa"/>
            <w:gridSpan w:val="10"/>
            <w:vMerge w:val="restart"/>
            <w:tcBorders>
              <w:top w:val="single" w:sz="4" w:space="0" w:color="auto"/>
              <w:left w:val="single" w:sz="4" w:space="0" w:color="auto"/>
              <w:right w:val="single" w:sz="4" w:space="0" w:color="auto"/>
            </w:tcBorders>
          </w:tcPr>
          <w:p w14:paraId="73FC4D10" w14:textId="77777777" w:rsidR="00B16927" w:rsidRPr="00A21F17" w:rsidRDefault="00B16927" w:rsidP="005F53A4">
            <w:pPr>
              <w:pBdr>
                <w:bottom w:val="single" w:sz="4" w:space="1" w:color="auto"/>
              </w:pBd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1-бөлім. Басқару процестері</w:t>
            </w:r>
          </w:p>
          <w:p w14:paraId="3125520E" w14:textId="77777777" w:rsidR="00B16927" w:rsidRPr="00A21F17" w:rsidRDefault="00B16927" w:rsidP="005F53A4">
            <w:pPr>
              <w:spacing w:after="0" w:line="240" w:lineRule="auto"/>
              <w:jc w:val="center"/>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Компанияның сақтандыру, қайта сақтандыру немесе қаржылық қызметі шеңберінде актуарлық жұмыстарды жоспарлау және ұйымдастыру; сақтандыру тарифтерін, техникалық резервтерді, актуарлық жорамалдар мен тәуекелдер модельдерін есептеу әдістемелерін әзірлеу; тәуекелдерді басқару саясатын қалыптастыруға қатысу, актуарлық тәсілдерді басшылықпен және бейінді бөлімшелермен келісу; актуарлық ақпараттың сапасын басқару: стандарттарды енгізу, деректердің дұрыстығын бақылау, нормативтік талаптарға сәйкестігін қамтамасыз ету; стратегиялық және қаржылық шешімдер қабылдау үшін талдамалық ақпаратты дайындау; реттеушімен (ҚНРДА), сыртқы аудиторлармен, рейтингтермен, консультанттармен өзара іс-қимыл жасау. </w:t>
            </w:r>
          </w:p>
          <w:p w14:paraId="7FC9A4A5" w14:textId="77777777" w:rsidR="00B16927" w:rsidRPr="00A21F17" w:rsidRDefault="00B16927" w:rsidP="005F53A4">
            <w:pPr>
              <w:spacing w:after="0" w:line="240" w:lineRule="auto"/>
              <w:jc w:val="center"/>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(Сақтандыру саласындағы талдаушы (андеррайтер) 2413-6-001; актуарлық есептеулер бойынша қызметші 4314-9-002) </w:t>
            </w:r>
          </w:p>
          <w:p w14:paraId="75BE4BAB" w14:textId="77777777" w:rsidR="00B16927" w:rsidRPr="00A21F17" w:rsidRDefault="00B16927" w:rsidP="005F53A4">
            <w:pPr>
              <w:spacing w:after="0" w:line="240" w:lineRule="auto"/>
              <w:jc w:val="center"/>
              <w:rPr>
                <w:rFonts w:ascii="Times New Roman" w:hAnsi="Times New Roman" w:cs="Times New Roman"/>
                <w:color w:val="000000"/>
                <w:sz w:val="24"/>
                <w:szCs w:val="24"/>
                <w:lang w:val="kk-KZ"/>
              </w:rPr>
            </w:pPr>
          </w:p>
        </w:tc>
      </w:tr>
      <w:tr w:rsidR="00B16927" w:rsidRPr="00A21F17" w14:paraId="3B664506" w14:textId="77777777" w:rsidTr="005F53A4">
        <w:trPr>
          <w:trHeight w:val="100"/>
        </w:trPr>
        <w:tc>
          <w:tcPr>
            <w:tcW w:w="1052" w:type="dxa"/>
            <w:tcBorders>
              <w:top w:val="single" w:sz="4" w:space="0" w:color="auto"/>
              <w:left w:val="single" w:sz="4" w:space="0" w:color="auto"/>
              <w:bottom w:val="single" w:sz="4" w:space="0" w:color="auto"/>
              <w:right w:val="single" w:sz="4" w:space="0" w:color="auto"/>
            </w:tcBorders>
          </w:tcPr>
          <w:p w14:paraId="177E525A"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7</w:t>
            </w:r>
          </w:p>
        </w:tc>
        <w:tc>
          <w:tcPr>
            <w:tcW w:w="8871" w:type="dxa"/>
            <w:gridSpan w:val="10"/>
            <w:vMerge/>
            <w:tcBorders>
              <w:left w:val="single" w:sz="4" w:space="0" w:color="auto"/>
              <w:bottom w:val="single" w:sz="4" w:space="0" w:color="auto"/>
              <w:right w:val="single" w:sz="4" w:space="0" w:color="auto"/>
            </w:tcBorders>
          </w:tcPr>
          <w:p w14:paraId="642A0748"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r>
      <w:tr w:rsidR="00B16927" w:rsidRPr="00A97088" w14:paraId="0B6C0768" w14:textId="77777777" w:rsidTr="00B16927">
        <w:trPr>
          <w:trHeight w:val="6143"/>
        </w:trPr>
        <w:tc>
          <w:tcPr>
            <w:tcW w:w="1052" w:type="dxa"/>
            <w:tcBorders>
              <w:top w:val="single" w:sz="4" w:space="0" w:color="auto"/>
              <w:left w:val="single" w:sz="4" w:space="0" w:color="auto"/>
              <w:bottom w:val="single" w:sz="4" w:space="0" w:color="auto"/>
              <w:right w:val="single" w:sz="4" w:space="0" w:color="auto"/>
            </w:tcBorders>
          </w:tcPr>
          <w:p w14:paraId="5D72D849"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6</w:t>
            </w:r>
          </w:p>
        </w:tc>
        <w:tc>
          <w:tcPr>
            <w:tcW w:w="2998" w:type="dxa"/>
            <w:gridSpan w:val="3"/>
            <w:vMerge w:val="restart"/>
            <w:tcBorders>
              <w:top w:val="single" w:sz="4" w:space="0" w:color="auto"/>
              <w:left w:val="single" w:sz="4" w:space="0" w:color="auto"/>
              <w:right w:val="single" w:sz="4" w:space="0" w:color="auto"/>
            </w:tcBorders>
          </w:tcPr>
          <w:p w14:paraId="19E051F2"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2-бөлім. Өндірістік процесті дайындау </w:t>
            </w:r>
          </w:p>
          <w:p w14:paraId="4DB47A32"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1FC09C5E"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Кіріс деректерін жинау, валидациялау және құрылымдау (сақтандыру портфельдері, шығындар статистикасы, қаржылық көрсеткіштер, демография). </w:t>
            </w:r>
          </w:p>
          <w:p w14:paraId="3B3B9193"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774C7C8E"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Актуарлық модельдер мен бағдарламалық қамтылымды теңшеу (R, Python, Prophet, SAS, Excel, арнайы актуарлық топтамалар). </w:t>
            </w:r>
          </w:p>
          <w:p w14:paraId="4C5350B7"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334C6382"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Модельдеу әдістерін әзірлеу: үлестірімдерді, өлшемдерді, стресс-тестілеу сценарийлерін таңдау. </w:t>
            </w:r>
          </w:p>
          <w:p w14:paraId="149242B4"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4A15AA03"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Негізгі болжамдар жиынтығын қалыптастыру (шығынның жиілігі, ауырлығы, пайыздық мөлшерлемелер, өлім-жітім, күшін жою, конверсиялар). </w:t>
            </w:r>
          </w:p>
          <w:p w14:paraId="3C281EE4"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6A35D696"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Деректерді дұрыс шығарып алуды қамтамасыз ету үшін IT және талдаушылар үшін техникалық тапсырмаларды дайындау. </w:t>
            </w:r>
          </w:p>
          <w:p w14:paraId="2E761674"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03483171"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Басқа қызмет түрлерімен байланыс: </w:t>
            </w:r>
          </w:p>
          <w:p w14:paraId="039D729A"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4A423A6A" w14:textId="77777777" w:rsidR="00B16927" w:rsidRPr="00A21F17" w:rsidRDefault="00B16927" w:rsidP="005F53A4">
            <w:pPr>
              <w:spacing w:after="0" w:line="240" w:lineRule="auto"/>
              <w:rPr>
                <w:rFonts w:ascii="Times New Roman" w:hAnsi="Times New Roman" w:cs="Times New Roman"/>
                <w:b/>
                <w:color w:val="000000"/>
                <w:sz w:val="24"/>
                <w:szCs w:val="24"/>
                <w:lang w:val="kk-KZ"/>
              </w:rPr>
            </w:pPr>
            <w:r w:rsidRPr="00A21F17">
              <w:rPr>
                <w:rFonts w:ascii="Times New Roman" w:hAnsi="Times New Roman" w:cs="Times New Roman"/>
                <w:color w:val="000000"/>
                <w:sz w:val="24"/>
                <w:szCs w:val="24"/>
                <w:lang w:val="kk-KZ"/>
              </w:rPr>
              <w:t xml:space="preserve">Data-талдама, болжау, IT-әзірлеу, статистикалық модельдеу, қаржылық бақылау. </w:t>
            </w:r>
          </w:p>
        </w:tc>
        <w:tc>
          <w:tcPr>
            <w:tcW w:w="3066" w:type="dxa"/>
            <w:gridSpan w:val="4"/>
            <w:vMerge w:val="restart"/>
            <w:tcBorders>
              <w:top w:val="single" w:sz="4" w:space="0" w:color="auto"/>
              <w:left w:val="single" w:sz="4" w:space="0" w:color="auto"/>
              <w:right w:val="single" w:sz="4" w:space="0" w:color="auto"/>
            </w:tcBorders>
          </w:tcPr>
          <w:p w14:paraId="69C7D561"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lastRenderedPageBreak/>
              <w:t xml:space="preserve">3-бөлім. </w:t>
            </w:r>
          </w:p>
          <w:p w14:paraId="3251D5D6"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Негізгі өндірістік процестер </w:t>
            </w:r>
          </w:p>
          <w:p w14:paraId="0885464A"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7BE64CA9"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Сақтандыру тарифтерін, тарифтік кестелерді және актуарлық үстемеақыларды есептеу. </w:t>
            </w:r>
          </w:p>
          <w:p w14:paraId="4D17F00C"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2A60D18E"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Сақтандыру және қайта сақтандыру техникалық резервтерін бағалау және есептеу (RBNS, IBNR, UPR, PRAD және т.б.). </w:t>
            </w:r>
          </w:p>
          <w:p w14:paraId="5F53FC37"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33FFBCB2"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Қаржылық есептілік үшін актуарлық есептеулер жүргізу (IFRS 17, Solvency, жергілікті нормативтер). </w:t>
            </w:r>
          </w:p>
          <w:p w14:paraId="74F6D606"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3C7D8A75"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Сақтандыру тәуекелдерін модельдеу және бағалау, </w:t>
            </w:r>
            <w:r w:rsidRPr="00A21F17">
              <w:rPr>
                <w:rFonts w:ascii="Times New Roman" w:hAnsi="Times New Roman" w:cs="Times New Roman"/>
                <w:color w:val="000000"/>
                <w:sz w:val="24"/>
                <w:szCs w:val="24"/>
                <w:lang w:val="kk-KZ"/>
              </w:rPr>
              <w:lastRenderedPageBreak/>
              <w:t xml:space="preserve">тарифтер мен резервтердің барабарлығын талдау. </w:t>
            </w:r>
          </w:p>
          <w:p w14:paraId="37358219"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1ACCB986"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Стресс-тестілеуді, сезімтал талдауды, сценарийлік модельдеуді жүргізу. </w:t>
            </w:r>
          </w:p>
          <w:p w14:paraId="3AF60540"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0B342B3D"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Қайта сақтандыру бағдарламаларын бағалау және тәуекелдердің оңтайлы бөлінуін есептеу. </w:t>
            </w:r>
          </w:p>
          <w:p w14:paraId="6B6B8578"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16EC4348"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Ішкі және сыртқы пайдаланушылар үшін актуарлық қорытындылар, есептер мен талдаулар дайындау. </w:t>
            </w:r>
          </w:p>
          <w:p w14:paraId="00DDF036"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5D54ECEE"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Басқа қызмет түрлерімен байланыс: </w:t>
            </w:r>
          </w:p>
          <w:p w14:paraId="1E1251D6"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342978F6" w14:textId="5FD31F0E" w:rsidR="00B16927" w:rsidRPr="00A21F17" w:rsidRDefault="00B16927" w:rsidP="00B16927">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Сақтандыру қызметі, қайта сақтандыру, қаржылық есептілік, корпоративтік қаржы, тәуекел-менеджмент.</w:t>
            </w:r>
          </w:p>
        </w:tc>
        <w:tc>
          <w:tcPr>
            <w:tcW w:w="2807" w:type="dxa"/>
            <w:gridSpan w:val="3"/>
            <w:vMerge w:val="restart"/>
            <w:tcBorders>
              <w:top w:val="single" w:sz="4" w:space="0" w:color="auto"/>
              <w:left w:val="single" w:sz="4" w:space="0" w:color="auto"/>
              <w:right w:val="single" w:sz="4" w:space="0" w:color="auto"/>
            </w:tcBorders>
          </w:tcPr>
          <w:p w14:paraId="36123DD3"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lastRenderedPageBreak/>
              <w:t>4-бөлім. Өндірістен кейінгі процестер:</w:t>
            </w:r>
          </w:p>
          <w:p w14:paraId="74DA93ED"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p w14:paraId="0069E7DC"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79F080AA"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Сақтандыру портфелінің нақты нәтижелерін талдау: болжамдарды нақты деректермен салыстыру, резервтердің барабарлығын талдау. </w:t>
            </w:r>
          </w:p>
          <w:p w14:paraId="1A84FE3C"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7B1A0B0D"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Негізгі KPI-ды мониторингтеу (шығын жиілігі, loss ratio, combined ratio, резервтеу, өнімнің рентабельділігі). </w:t>
            </w:r>
          </w:p>
          <w:p w14:paraId="3126E7F6"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3C9D941F"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Басшылыққа, директорлар кеңесіне, реттеушіге және халықаралық есеп беру </w:t>
            </w:r>
            <w:r w:rsidRPr="00A21F17">
              <w:rPr>
                <w:rFonts w:ascii="Times New Roman" w:hAnsi="Times New Roman" w:cs="Times New Roman"/>
                <w:color w:val="000000"/>
                <w:sz w:val="24"/>
                <w:szCs w:val="24"/>
                <w:lang w:val="kk-KZ"/>
              </w:rPr>
              <w:lastRenderedPageBreak/>
              <w:t xml:space="preserve">стандарттарына есептілік дайындау. </w:t>
            </w:r>
          </w:p>
          <w:p w14:paraId="0448353E"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612F460A"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Қолданыстағы тарифтер мен қайта сақтандыру бағдарламаларының тиімділігін бағалау және оларды түзету бойынша ұсыныстар дайындау. </w:t>
            </w:r>
          </w:p>
          <w:p w14:paraId="6D9EE883"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044AE59A"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Аудиторлық тексерулерге қатысу (ішкі аудит, сыртқы аудит, актуарлық аудит). </w:t>
            </w:r>
          </w:p>
          <w:p w14:paraId="4856E9BC"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4951B241"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Басқа қызмет түрлерімен байланыс: </w:t>
            </w:r>
          </w:p>
          <w:p w14:paraId="5E304319"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p w14:paraId="7C8B0DF7"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Қаржылық талдау, есептілік, аудит, сапаны басқару, комплаенс.</w:t>
            </w:r>
          </w:p>
          <w:p w14:paraId="7DA3AE8B" w14:textId="77777777" w:rsidR="00B16927" w:rsidRPr="00A21F17" w:rsidRDefault="00B16927" w:rsidP="005F53A4">
            <w:pPr>
              <w:spacing w:after="0" w:line="240" w:lineRule="auto"/>
              <w:rPr>
                <w:rFonts w:ascii="Times New Roman" w:hAnsi="Times New Roman" w:cs="Times New Roman"/>
                <w:color w:val="000000"/>
                <w:sz w:val="24"/>
                <w:szCs w:val="24"/>
                <w:lang w:val="kk-KZ"/>
              </w:rPr>
            </w:pPr>
          </w:p>
        </w:tc>
      </w:tr>
      <w:tr w:rsidR="00B16927" w:rsidRPr="00A21F17" w14:paraId="15F4A835" w14:textId="77777777" w:rsidTr="005F53A4">
        <w:trPr>
          <w:trHeight w:val="100"/>
        </w:trPr>
        <w:tc>
          <w:tcPr>
            <w:tcW w:w="1052" w:type="dxa"/>
            <w:tcBorders>
              <w:top w:val="single" w:sz="4" w:space="0" w:color="auto"/>
              <w:left w:val="single" w:sz="4" w:space="0" w:color="auto"/>
              <w:bottom w:val="single" w:sz="4" w:space="0" w:color="auto"/>
              <w:right w:val="single" w:sz="4" w:space="0" w:color="auto"/>
            </w:tcBorders>
          </w:tcPr>
          <w:p w14:paraId="4A64CC77"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5</w:t>
            </w:r>
          </w:p>
        </w:tc>
        <w:tc>
          <w:tcPr>
            <w:tcW w:w="2998" w:type="dxa"/>
            <w:gridSpan w:val="3"/>
            <w:vMerge/>
            <w:tcBorders>
              <w:left w:val="single" w:sz="4" w:space="0" w:color="auto"/>
              <w:right w:val="single" w:sz="4" w:space="0" w:color="auto"/>
            </w:tcBorders>
          </w:tcPr>
          <w:p w14:paraId="1804C71A"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c>
          <w:tcPr>
            <w:tcW w:w="3066" w:type="dxa"/>
            <w:gridSpan w:val="4"/>
            <w:vMerge/>
            <w:tcBorders>
              <w:left w:val="single" w:sz="4" w:space="0" w:color="auto"/>
              <w:right w:val="single" w:sz="4" w:space="0" w:color="auto"/>
            </w:tcBorders>
          </w:tcPr>
          <w:p w14:paraId="0A56EA12"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c>
          <w:tcPr>
            <w:tcW w:w="2807" w:type="dxa"/>
            <w:gridSpan w:val="3"/>
            <w:vMerge/>
            <w:tcBorders>
              <w:left w:val="single" w:sz="4" w:space="0" w:color="auto"/>
              <w:right w:val="single" w:sz="4" w:space="0" w:color="auto"/>
            </w:tcBorders>
          </w:tcPr>
          <w:p w14:paraId="435E5BCD"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r>
      <w:tr w:rsidR="00B16927" w:rsidRPr="00A21F17" w14:paraId="506C1776" w14:textId="77777777" w:rsidTr="005F53A4">
        <w:trPr>
          <w:trHeight w:val="7498"/>
        </w:trPr>
        <w:tc>
          <w:tcPr>
            <w:tcW w:w="1052" w:type="dxa"/>
            <w:tcBorders>
              <w:top w:val="single" w:sz="4" w:space="0" w:color="auto"/>
              <w:left w:val="single" w:sz="4" w:space="0" w:color="auto"/>
              <w:right w:val="single" w:sz="4" w:space="0" w:color="auto"/>
            </w:tcBorders>
          </w:tcPr>
          <w:p w14:paraId="65E5BFD6"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c>
          <w:tcPr>
            <w:tcW w:w="2998" w:type="dxa"/>
            <w:gridSpan w:val="3"/>
            <w:vMerge/>
            <w:tcBorders>
              <w:left w:val="single" w:sz="4" w:space="0" w:color="auto"/>
              <w:right w:val="single" w:sz="4" w:space="0" w:color="auto"/>
            </w:tcBorders>
          </w:tcPr>
          <w:p w14:paraId="39FD52A1"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c>
          <w:tcPr>
            <w:tcW w:w="3066" w:type="dxa"/>
            <w:gridSpan w:val="4"/>
            <w:vMerge/>
            <w:tcBorders>
              <w:left w:val="single" w:sz="4" w:space="0" w:color="auto"/>
              <w:right w:val="single" w:sz="4" w:space="0" w:color="auto"/>
            </w:tcBorders>
          </w:tcPr>
          <w:p w14:paraId="4657B4D1"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c>
          <w:tcPr>
            <w:tcW w:w="2807" w:type="dxa"/>
            <w:gridSpan w:val="3"/>
            <w:vMerge/>
            <w:tcBorders>
              <w:left w:val="single" w:sz="4" w:space="0" w:color="auto"/>
              <w:right w:val="single" w:sz="4" w:space="0" w:color="auto"/>
            </w:tcBorders>
          </w:tcPr>
          <w:p w14:paraId="2DC096F6"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p>
        </w:tc>
      </w:tr>
      <w:tr w:rsidR="00B16927" w:rsidRPr="00A97088" w14:paraId="71599517" w14:textId="77777777" w:rsidTr="005F53A4">
        <w:trPr>
          <w:trHeight w:val="100"/>
        </w:trPr>
        <w:tc>
          <w:tcPr>
            <w:tcW w:w="1052" w:type="dxa"/>
            <w:tcBorders>
              <w:top w:val="single" w:sz="4" w:space="0" w:color="auto"/>
              <w:left w:val="single" w:sz="4" w:space="0" w:color="auto"/>
              <w:bottom w:val="single" w:sz="4" w:space="0" w:color="auto"/>
              <w:right w:val="single" w:sz="4" w:space="0" w:color="auto"/>
            </w:tcBorders>
          </w:tcPr>
          <w:p w14:paraId="5DCCD744"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4</w:t>
            </w:r>
          </w:p>
        </w:tc>
        <w:tc>
          <w:tcPr>
            <w:tcW w:w="8871" w:type="dxa"/>
            <w:gridSpan w:val="10"/>
            <w:tcBorders>
              <w:top w:val="single" w:sz="4" w:space="0" w:color="auto"/>
              <w:left w:val="single" w:sz="4" w:space="0" w:color="auto"/>
              <w:bottom w:val="single" w:sz="4" w:space="0" w:color="auto"/>
              <w:right w:val="single" w:sz="4" w:space="0" w:color="auto"/>
            </w:tcBorders>
          </w:tcPr>
          <w:p w14:paraId="166B3DE6" w14:textId="77777777" w:rsidR="00B16927" w:rsidRPr="00A21F17" w:rsidRDefault="00B16927" w:rsidP="005F53A4">
            <w:pPr>
              <w:spacing w:after="0" w:line="240" w:lineRule="auto"/>
              <w:jc w:val="center"/>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5-бөлім. Қосалқы процестер: </w:t>
            </w:r>
          </w:p>
          <w:p w14:paraId="2B324D23"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Бөлімшелерге әдіснамалық қолдау көрсету (андеррайтинг, қаржы, сату).</w:t>
            </w:r>
          </w:p>
          <w:p w14:paraId="43C6147A"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Сақтандыру өнімдерін және тарифтік қағидаларды әзірлеуге қатысу.</w:t>
            </w:r>
          </w:p>
          <w:p w14:paraId="210C6137"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Цифрландыру жобаларын қолдау және деректер сапасын жақсарту.</w:t>
            </w:r>
          </w:p>
          <w:p w14:paraId="72FA4D19" w14:textId="77777777" w:rsidR="00B16927" w:rsidRPr="00A21F17" w:rsidRDefault="00B16927" w:rsidP="005F53A4">
            <w:p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Ішкі құжаттарды (әдістемелер, регламенттер, модельдер) әзірлеу.</w:t>
            </w:r>
          </w:p>
          <w:p w14:paraId="076CBB49" w14:textId="77777777" w:rsidR="00B16927" w:rsidRPr="00A21F17" w:rsidRDefault="00B16927" w:rsidP="005F53A4">
            <w:pPr>
              <w:spacing w:after="0" w:line="240" w:lineRule="auto"/>
              <w:rPr>
                <w:rFonts w:ascii="Times New Roman" w:hAnsi="Times New Roman" w:cs="Times New Roman"/>
                <w:b/>
                <w:color w:val="000000"/>
                <w:sz w:val="24"/>
                <w:szCs w:val="24"/>
                <w:lang w:val="kk-KZ"/>
              </w:rPr>
            </w:pPr>
            <w:r w:rsidRPr="00A21F17">
              <w:rPr>
                <w:rFonts w:ascii="Times New Roman" w:hAnsi="Times New Roman" w:cs="Times New Roman"/>
                <w:color w:val="000000"/>
                <w:sz w:val="24"/>
                <w:szCs w:val="24"/>
                <w:lang w:val="kk-KZ"/>
              </w:rPr>
              <w:t xml:space="preserve">Қызметкерлерді оқыту және актуарлық мәселелер бойынша консультация беру. </w:t>
            </w:r>
          </w:p>
        </w:tc>
      </w:tr>
    </w:tbl>
    <w:p w14:paraId="14B98EB1" w14:textId="77777777" w:rsidR="00B16927" w:rsidRPr="00A21F17" w:rsidRDefault="00B16927" w:rsidP="00B16927">
      <w:pPr>
        <w:spacing w:after="0" w:line="240" w:lineRule="auto"/>
        <w:ind w:firstLine="426"/>
        <w:jc w:val="center"/>
        <w:rPr>
          <w:rFonts w:ascii="Times New Roman" w:hAnsi="Times New Roman" w:cs="Times New Roman"/>
          <w:b/>
          <w:color w:val="000000"/>
          <w:sz w:val="24"/>
          <w:szCs w:val="24"/>
          <w:lang w:val="kk-KZ"/>
        </w:rPr>
      </w:pPr>
    </w:p>
    <w:p w14:paraId="2DA3CF2E" w14:textId="77777777" w:rsidR="00B16927" w:rsidRPr="00A21F17" w:rsidRDefault="00B16927" w:rsidP="00B16927">
      <w:pPr>
        <w:spacing w:after="0" w:line="240" w:lineRule="auto"/>
        <w:ind w:firstLine="426"/>
        <w:rPr>
          <w:rFonts w:ascii="Times New Roman" w:hAnsi="Times New Roman" w:cs="Times New Roman"/>
          <w:b/>
          <w:i/>
          <w:color w:val="000000"/>
          <w:sz w:val="24"/>
          <w:szCs w:val="24"/>
          <w:lang w:val="kk-KZ"/>
        </w:rPr>
      </w:pPr>
      <w:r w:rsidRPr="00A21F17">
        <w:rPr>
          <w:rFonts w:ascii="Times New Roman" w:hAnsi="Times New Roman" w:cs="Times New Roman"/>
          <w:b/>
          <w:i/>
          <w:color w:val="000000"/>
          <w:sz w:val="24"/>
          <w:szCs w:val="24"/>
          <w:lang w:val="kk-KZ"/>
        </w:rPr>
        <w:t xml:space="preserve">4. Саланы талдау. </w:t>
      </w:r>
    </w:p>
    <w:p w14:paraId="004FD801" w14:textId="77777777" w:rsidR="00B16927" w:rsidRPr="00A21F17" w:rsidRDefault="00B16927" w:rsidP="00B16927">
      <w:pPr>
        <w:spacing w:after="0" w:line="240" w:lineRule="auto"/>
        <w:ind w:firstLine="426"/>
        <w:rPr>
          <w:rFonts w:ascii="Times New Roman" w:hAnsi="Times New Roman" w:cs="Times New Roman"/>
          <w:b/>
          <w:i/>
          <w:color w:val="000000"/>
          <w:sz w:val="24"/>
          <w:szCs w:val="24"/>
          <w:lang w:val="kk-KZ"/>
        </w:rPr>
      </w:pPr>
      <w:r w:rsidRPr="00A21F17">
        <w:rPr>
          <w:rFonts w:ascii="Times New Roman" w:hAnsi="Times New Roman" w:cs="Times New Roman"/>
          <w:b/>
          <w:i/>
          <w:color w:val="000000"/>
          <w:sz w:val="24"/>
          <w:szCs w:val="24"/>
          <w:lang w:val="kk-KZ"/>
        </w:rPr>
        <w:t>4.1. Банк секторы</w:t>
      </w:r>
    </w:p>
    <w:p w14:paraId="121E4BFF"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Банк секторының негізгі міндеті депозиторлардан халыққа және бизнеске ақша ресурстарын қайта бөлу арқылы экономиканың өсуін ынталандыру болып табылады. Қорландырудың тұрақты базасын қамтамасыз ету және оны ұзақ мерзімді қаржыландыру құралдарына айналдыру қажет. </w:t>
      </w:r>
    </w:p>
    <w:p w14:paraId="2F5640DE"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Қазақстан Республикасының қаржы секторын дамытудың 2030 жылға дейінгі тұжырымдамасына сәйкес «Экономиканы қаржыландыру және банк секторын дамыту» үшін мынадай негізгі міндеттер қойылды: </w:t>
      </w:r>
    </w:p>
    <w:p w14:paraId="1B035495"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1-міндет. Экономикаға кредит беруді ынталандыру </w:t>
      </w:r>
    </w:p>
    <w:p w14:paraId="69D08C34" w14:textId="77777777" w:rsidR="00B16927" w:rsidRPr="00A21F17" w:rsidRDefault="00B16927" w:rsidP="00B16927">
      <w:pPr>
        <w:pStyle w:val="a5"/>
        <w:numPr>
          <w:ilvl w:val="0"/>
          <w:numId w:val="14"/>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Өтімділікті экономикаға кредит беруге қайта бөлуге банктердің реттеуші және ынталандырушы шараларын іске асыру; </w:t>
      </w:r>
    </w:p>
    <w:p w14:paraId="009F89F3" w14:textId="77777777" w:rsidR="00B16927" w:rsidRPr="00A21F17" w:rsidRDefault="00B16927" w:rsidP="00B16927">
      <w:pPr>
        <w:pStyle w:val="a5"/>
        <w:numPr>
          <w:ilvl w:val="0"/>
          <w:numId w:val="14"/>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Қорландыру базасының тұрақтылығына қойылатын талаптарды арттыру </w:t>
      </w:r>
    </w:p>
    <w:p w14:paraId="037BE7B4" w14:textId="77777777" w:rsidR="00B16927" w:rsidRPr="00A21F17" w:rsidRDefault="00B16927" w:rsidP="00B16927">
      <w:pPr>
        <w:pStyle w:val="a5"/>
        <w:numPr>
          <w:ilvl w:val="0"/>
          <w:numId w:val="14"/>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Кредиттік ұйымдардың мемлекеттік дерекқордан ақпаратқа қолжетімділігін кеңейту </w:t>
      </w:r>
    </w:p>
    <w:p w14:paraId="43748F40" w14:textId="77777777" w:rsidR="00B16927" w:rsidRPr="00A21F17" w:rsidRDefault="00B16927" w:rsidP="00B16927">
      <w:pPr>
        <w:pStyle w:val="a5"/>
        <w:numPr>
          <w:ilvl w:val="0"/>
          <w:numId w:val="14"/>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Кредиттік тарихты қалыптастыру жүйесін жетілдіру </w:t>
      </w:r>
    </w:p>
    <w:p w14:paraId="69A86BB0" w14:textId="77777777" w:rsidR="00B16927" w:rsidRPr="00A21F17" w:rsidRDefault="00B16927" w:rsidP="00B16927">
      <w:pPr>
        <w:pStyle w:val="a5"/>
        <w:numPr>
          <w:ilvl w:val="0"/>
          <w:numId w:val="14"/>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Кредиттік тәуекелді хеджирлеудің нарықтық тетіктерін енгізу </w:t>
      </w:r>
    </w:p>
    <w:p w14:paraId="7D382CEE" w14:textId="77777777" w:rsidR="00B16927" w:rsidRPr="00A21F17" w:rsidRDefault="00B16927" w:rsidP="00B16927">
      <w:pPr>
        <w:pStyle w:val="a5"/>
        <w:numPr>
          <w:ilvl w:val="0"/>
          <w:numId w:val="14"/>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Шетелдік банктердің экономиканы қаржыландыруға қатысуын кеңейту </w:t>
      </w:r>
    </w:p>
    <w:p w14:paraId="6F20992C" w14:textId="77777777" w:rsidR="00B16927" w:rsidRPr="00A21F17" w:rsidRDefault="00B16927" w:rsidP="00B16927">
      <w:pPr>
        <w:pStyle w:val="a5"/>
        <w:numPr>
          <w:ilvl w:val="0"/>
          <w:numId w:val="14"/>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lastRenderedPageBreak/>
        <w:t xml:space="preserve">Исламдық банкингті дамыту </w:t>
      </w:r>
    </w:p>
    <w:p w14:paraId="50A130C8"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2-міндет. Баламалы қаржы құралдарын дамыту</w:t>
      </w:r>
    </w:p>
    <w:p w14:paraId="52D955FA" w14:textId="77777777" w:rsidR="00B16927" w:rsidRPr="00A21F17" w:rsidRDefault="00B16927" w:rsidP="00B16927">
      <w:pPr>
        <w:pStyle w:val="a5"/>
        <w:numPr>
          <w:ilvl w:val="0"/>
          <w:numId w:val="15"/>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Факторингтің құжаттамалық операцияларының тартымдылығын арттыру </w:t>
      </w:r>
    </w:p>
    <w:p w14:paraId="76C4322E" w14:textId="77777777" w:rsidR="00B16927" w:rsidRPr="00A21F17" w:rsidRDefault="00B16927" w:rsidP="00B16927">
      <w:pPr>
        <w:pStyle w:val="a5"/>
        <w:numPr>
          <w:ilvl w:val="0"/>
          <w:numId w:val="15"/>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Лизингтік операцияларды дамытуды ынталандыру </w:t>
      </w:r>
    </w:p>
    <w:p w14:paraId="5FC61129" w14:textId="77777777" w:rsidR="00B16927" w:rsidRPr="00A21F17" w:rsidRDefault="00B16927" w:rsidP="00B16927">
      <w:pPr>
        <w:pStyle w:val="a5"/>
        <w:numPr>
          <w:ilvl w:val="0"/>
          <w:numId w:val="15"/>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Синдикатталған кредит беру тетігін енгізу </w:t>
      </w:r>
    </w:p>
    <w:p w14:paraId="4C8D34E0" w14:textId="77777777" w:rsidR="00B16927" w:rsidRPr="00A21F17" w:rsidRDefault="00B16927" w:rsidP="00B16927">
      <w:pPr>
        <w:pStyle w:val="a5"/>
        <w:numPr>
          <w:ilvl w:val="0"/>
          <w:numId w:val="15"/>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Мемлекеттік-жекешелік әріптестік (МЖӘ) жобаларын дамыту </w:t>
      </w:r>
    </w:p>
    <w:p w14:paraId="60324D30" w14:textId="77777777" w:rsidR="00B16927" w:rsidRPr="00A21F17" w:rsidRDefault="00B16927" w:rsidP="00B16927">
      <w:pPr>
        <w:pStyle w:val="a5"/>
        <w:numPr>
          <w:ilvl w:val="0"/>
          <w:numId w:val="15"/>
        </w:numPr>
        <w:spacing w:after="0" w:line="240" w:lineRule="auto"/>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Баламалы қаржыландыру құралдарын дамыту үшін жағдайлар жасау </w:t>
      </w:r>
    </w:p>
    <w:p w14:paraId="04C82626"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3-міндет. Экономиканы қаржыландырудағы мемлекеттің рөлін өзгерту</w:t>
      </w:r>
    </w:p>
    <w:p w14:paraId="0D6C2F03" w14:textId="77777777" w:rsidR="00B16927" w:rsidRPr="00A21F17" w:rsidRDefault="00B16927" w:rsidP="00B16927">
      <w:pPr>
        <w:pStyle w:val="a5"/>
        <w:numPr>
          <w:ilvl w:val="0"/>
          <w:numId w:val="16"/>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Тиімді макроэкономикалық саясат бойынша мемлекеттік органдардың шараларын үйлестіру </w:t>
      </w:r>
    </w:p>
    <w:p w14:paraId="0A544A34" w14:textId="77777777" w:rsidR="00B16927" w:rsidRPr="00A21F17" w:rsidRDefault="00B16927" w:rsidP="00B16927">
      <w:pPr>
        <w:pStyle w:val="a5"/>
        <w:numPr>
          <w:ilvl w:val="0"/>
          <w:numId w:val="16"/>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Экономиканы мемлекеттік қолдау бағдарламаларын біртіндеп қысқарту </w:t>
      </w:r>
    </w:p>
    <w:p w14:paraId="5EAF64A3" w14:textId="77777777" w:rsidR="00B16927" w:rsidRPr="00A21F17" w:rsidRDefault="00B16927" w:rsidP="00B16927">
      <w:pPr>
        <w:pStyle w:val="a5"/>
        <w:numPr>
          <w:ilvl w:val="0"/>
          <w:numId w:val="16"/>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Дәрменсіз кәсіпорындарды мемлекеттік қолдауды тоқтату </w:t>
      </w:r>
    </w:p>
    <w:p w14:paraId="09B4A074"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4-міндет. Дәрменсіз қарыз алушыларды оңалту және банкроттық </w:t>
      </w:r>
    </w:p>
    <w:p w14:paraId="717C3072" w14:textId="77777777" w:rsidR="00B16927" w:rsidRPr="00A21F17" w:rsidRDefault="00B16927" w:rsidP="00B16927">
      <w:pPr>
        <w:pStyle w:val="a5"/>
        <w:numPr>
          <w:ilvl w:val="0"/>
          <w:numId w:val="17"/>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Оңалту және банкроттық рәсімдерін жетілдіру </w:t>
      </w:r>
    </w:p>
    <w:p w14:paraId="445B68FE" w14:textId="77777777" w:rsidR="00B16927" w:rsidRPr="00A21F17" w:rsidRDefault="00B16927" w:rsidP="00B16927">
      <w:pPr>
        <w:pStyle w:val="a5"/>
        <w:numPr>
          <w:ilvl w:val="0"/>
          <w:numId w:val="17"/>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Банкроттық және оңалту мерзімдерін оңтайландыру </w:t>
      </w:r>
    </w:p>
    <w:p w14:paraId="01D7C18D"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5-міндет. Жұмыс істемейтін активтер нарығын дамыту </w:t>
      </w:r>
    </w:p>
    <w:p w14:paraId="4D28F991" w14:textId="77777777" w:rsidR="00B16927" w:rsidRPr="00A21F17" w:rsidRDefault="00B16927" w:rsidP="00B16927">
      <w:pPr>
        <w:pStyle w:val="a5"/>
        <w:numPr>
          <w:ilvl w:val="0"/>
          <w:numId w:val="18"/>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Стрестік активтер нарығында жеке инвесторлар мен басқарушы компаниялардың пайда болуын ынталандыру </w:t>
      </w:r>
    </w:p>
    <w:p w14:paraId="37FB0420" w14:textId="77777777" w:rsidR="00B16927" w:rsidRPr="00A21F17" w:rsidRDefault="00B16927" w:rsidP="00B16927">
      <w:pPr>
        <w:pStyle w:val="a5"/>
        <w:numPr>
          <w:ilvl w:val="0"/>
          <w:numId w:val="18"/>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Стрестік активтерді сатып алу-сату үшін бірыңғай алаңды әзірлеу </w:t>
      </w:r>
    </w:p>
    <w:p w14:paraId="33D9FEF1"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6-міндет. Кредиттік тәуекелдерді бағалау рәсімдерін жетілдіру </w:t>
      </w:r>
    </w:p>
    <w:p w14:paraId="4D1629AF" w14:textId="77777777" w:rsidR="00B16927" w:rsidRPr="00A21F17" w:rsidRDefault="00B16927" w:rsidP="00B16927">
      <w:pPr>
        <w:pStyle w:val="a5"/>
        <w:numPr>
          <w:ilvl w:val="0"/>
          <w:numId w:val="19"/>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Банктердің кредиттік тәуекелдерін бағалау модельдерін жетілдіру </w:t>
      </w:r>
    </w:p>
    <w:p w14:paraId="6649F903" w14:textId="77777777" w:rsidR="00B16927" w:rsidRPr="00A21F17" w:rsidRDefault="00B16927" w:rsidP="00B16927">
      <w:pPr>
        <w:pStyle w:val="a5"/>
        <w:numPr>
          <w:ilvl w:val="0"/>
          <w:numId w:val="19"/>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9-ХҚЕС талаптарын нақтылау  </w:t>
      </w:r>
    </w:p>
    <w:p w14:paraId="3EE2CB25"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7-міндет. Банк құпиясын қамтамасыз ету </w:t>
      </w:r>
    </w:p>
    <w:p w14:paraId="1D98293A" w14:textId="77777777" w:rsidR="00B16927" w:rsidRPr="00A21F17" w:rsidRDefault="00B16927" w:rsidP="00B16927">
      <w:pPr>
        <w:pStyle w:val="a5"/>
        <w:numPr>
          <w:ilvl w:val="0"/>
          <w:numId w:val="20"/>
        </w:numPr>
        <w:spacing w:after="0" w:line="240" w:lineRule="auto"/>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Банк құпиясын құрайтын мәліметтерді қайта қарау </w:t>
      </w:r>
    </w:p>
    <w:p w14:paraId="7172674A" w14:textId="77777777" w:rsidR="00B16927" w:rsidRPr="00A21F17" w:rsidRDefault="00B16927" w:rsidP="00B16927">
      <w:pPr>
        <w:pStyle w:val="a5"/>
        <w:spacing w:after="0" w:line="240" w:lineRule="auto"/>
        <w:ind w:left="786"/>
        <w:jc w:val="both"/>
        <w:rPr>
          <w:rFonts w:ascii="Times New Roman" w:hAnsi="Times New Roman" w:cs="Times New Roman"/>
          <w:color w:val="000000"/>
          <w:sz w:val="24"/>
          <w:szCs w:val="24"/>
          <w:lang w:val="kk-KZ"/>
        </w:rPr>
      </w:pPr>
    </w:p>
    <w:p w14:paraId="4CF17E30" w14:textId="77777777" w:rsidR="00B16927" w:rsidRPr="00A21F17" w:rsidRDefault="00B16927" w:rsidP="00B16927">
      <w:pPr>
        <w:widowControl w:val="0"/>
        <w:spacing w:after="0"/>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2025 жылғы 1 шілдедегі жағдай бойынша Қазақстан Республикасында 22 банк жұмыс істейді, оның ішінде 14 банк шетелдің қатысуымен, оның ішінде екінші деңгейдегі</w:t>
      </w:r>
      <w:r>
        <w:rPr>
          <w:rFonts w:ascii="Times New Roman" w:hAnsi="Times New Roman" w:cs="Times New Roman"/>
          <w:color w:val="000000"/>
          <w:sz w:val="24"/>
          <w:szCs w:val="24"/>
          <w:lang w:val="kk-KZ"/>
        </w:rPr>
        <w:t xml:space="preserve">                             </w:t>
      </w:r>
      <w:r w:rsidRPr="00A21F17">
        <w:rPr>
          <w:rFonts w:ascii="Times New Roman" w:hAnsi="Times New Roman" w:cs="Times New Roman"/>
          <w:color w:val="000000"/>
          <w:sz w:val="24"/>
          <w:szCs w:val="24"/>
          <w:lang w:val="kk-KZ"/>
        </w:rPr>
        <w:t xml:space="preserve"> 10 еншілес банк, 100% мемлекеттің қатысуымен 1 банк. </w:t>
      </w:r>
    </w:p>
    <w:p w14:paraId="6782DE76" w14:textId="77777777" w:rsidR="00B16927" w:rsidRPr="00A21F17" w:rsidRDefault="00B16927" w:rsidP="00B16927">
      <w:pPr>
        <w:widowControl w:val="0"/>
        <w:spacing w:after="0"/>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lang w:val="kk-KZ"/>
        </w:rPr>
        <w:t xml:space="preserve">4.1.1-кесте. Қазақстан Республикасы банк секторының құрылымы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7093"/>
        <w:gridCol w:w="1225"/>
        <w:gridCol w:w="1026"/>
      </w:tblGrid>
      <w:tr w:rsidR="00B16927" w:rsidRPr="00A21F17" w14:paraId="4748CB9B" w14:textId="77777777" w:rsidTr="005F53A4">
        <w:trPr>
          <w:trHeight w:val="278"/>
        </w:trPr>
        <w:tc>
          <w:tcPr>
            <w:tcW w:w="3815" w:type="pct"/>
            <w:shd w:val="clear" w:color="auto" w:fill="D9D9D9" w:themeFill="background1" w:themeFillShade="D9"/>
            <w:vAlign w:val="center"/>
          </w:tcPr>
          <w:p w14:paraId="229D4BB5" w14:textId="77777777" w:rsidR="00B16927" w:rsidRPr="00A21F17" w:rsidRDefault="00B16927" w:rsidP="005F53A4">
            <w:pPr>
              <w:pStyle w:val="21"/>
              <w:keepNext w:val="0"/>
              <w:ind w:firstLine="0"/>
              <w:jc w:val="center"/>
              <w:rPr>
                <w:b/>
                <w:bCs/>
                <w:i w:val="0"/>
                <w:iCs w:val="0"/>
                <w:sz w:val="18"/>
                <w:szCs w:val="18"/>
                <w:lang w:val="kk-KZ"/>
              </w:rPr>
            </w:pPr>
            <w:bookmarkStart w:id="2" w:name="OLE_LINK1"/>
            <w:r w:rsidRPr="00A21F17">
              <w:rPr>
                <w:b/>
                <w:bCs/>
                <w:i w:val="0"/>
                <w:iCs w:val="0"/>
                <w:sz w:val="18"/>
                <w:szCs w:val="18"/>
                <w:lang w:val="kk-KZ"/>
              </w:rPr>
              <w:t>Банк секторының құрылымы</w:t>
            </w:r>
          </w:p>
        </w:tc>
        <w:tc>
          <w:tcPr>
            <w:tcW w:w="674" w:type="pct"/>
            <w:shd w:val="clear" w:color="auto" w:fill="D9D9D9" w:themeFill="background1" w:themeFillShade="D9"/>
            <w:vAlign w:val="center"/>
          </w:tcPr>
          <w:p w14:paraId="076E1561"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01.01.2025</w:t>
            </w:r>
          </w:p>
        </w:tc>
        <w:tc>
          <w:tcPr>
            <w:tcW w:w="511" w:type="pct"/>
            <w:shd w:val="clear" w:color="auto" w:fill="D9D9D9" w:themeFill="background1" w:themeFillShade="D9"/>
            <w:vAlign w:val="center"/>
          </w:tcPr>
          <w:p w14:paraId="2536EDAD"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01.07.2025</w:t>
            </w:r>
          </w:p>
        </w:tc>
      </w:tr>
      <w:tr w:rsidR="00B16927" w:rsidRPr="00A21F17" w14:paraId="2388E675" w14:textId="77777777" w:rsidTr="005F53A4">
        <w:trPr>
          <w:trHeight w:val="185"/>
        </w:trPr>
        <w:tc>
          <w:tcPr>
            <w:tcW w:w="3815" w:type="pct"/>
            <w:shd w:val="clear" w:color="auto" w:fill="FFFFFF" w:themeFill="background1"/>
            <w:vAlign w:val="center"/>
          </w:tcPr>
          <w:p w14:paraId="4EB7D745" w14:textId="77777777" w:rsidR="00B16927" w:rsidRPr="00A21F17" w:rsidRDefault="00B16927" w:rsidP="005F53A4">
            <w:pPr>
              <w:spacing w:after="0"/>
              <w:rPr>
                <w:rFonts w:ascii="Times New Roman" w:hAnsi="Times New Roman" w:cs="Times New Roman"/>
                <w:sz w:val="18"/>
                <w:szCs w:val="18"/>
                <w:lang w:val="kk-KZ"/>
              </w:rPr>
            </w:pPr>
            <w:r w:rsidRPr="00A21F17">
              <w:rPr>
                <w:rFonts w:ascii="Times New Roman" w:hAnsi="Times New Roman" w:cs="Times New Roman"/>
                <w:sz w:val="18"/>
                <w:szCs w:val="18"/>
                <w:lang w:val="kk-KZ"/>
              </w:rPr>
              <w:t>Екінші деңгейдегі банктердің саны, оның ішінде:</w:t>
            </w:r>
          </w:p>
          <w:p w14:paraId="7DCA435C" w14:textId="77777777" w:rsidR="00B16927" w:rsidRPr="00A21F17" w:rsidRDefault="00B16927" w:rsidP="005F53A4">
            <w:pPr>
              <w:spacing w:after="0"/>
              <w:rPr>
                <w:rFonts w:ascii="Times New Roman" w:hAnsi="Times New Roman" w:cs="Times New Roman"/>
                <w:sz w:val="18"/>
                <w:szCs w:val="18"/>
                <w:lang w:val="kk-KZ"/>
              </w:rPr>
            </w:pPr>
            <w:r w:rsidRPr="00A21F17">
              <w:rPr>
                <w:rFonts w:ascii="Times New Roman" w:hAnsi="Times New Roman" w:cs="Times New Roman"/>
                <w:sz w:val="18"/>
                <w:szCs w:val="18"/>
                <w:lang w:val="kk-KZ"/>
              </w:rPr>
              <w:t xml:space="preserve"> </w:t>
            </w:r>
          </w:p>
          <w:p w14:paraId="538723B2" w14:textId="77777777" w:rsidR="00B16927" w:rsidRPr="00A21F17" w:rsidRDefault="00B16927" w:rsidP="005F53A4">
            <w:pPr>
              <w:spacing w:after="0"/>
              <w:rPr>
                <w:rFonts w:ascii="Times New Roman" w:hAnsi="Times New Roman" w:cs="Times New Roman"/>
                <w:sz w:val="18"/>
                <w:szCs w:val="18"/>
                <w:lang w:val="kk-KZ"/>
              </w:rPr>
            </w:pPr>
            <w:r w:rsidRPr="00A21F17">
              <w:rPr>
                <w:rFonts w:ascii="Times New Roman" w:hAnsi="Times New Roman" w:cs="Times New Roman"/>
                <w:sz w:val="18"/>
                <w:szCs w:val="18"/>
                <w:lang w:val="kk-KZ"/>
              </w:rPr>
              <w:t xml:space="preserve"> </w:t>
            </w:r>
          </w:p>
          <w:p w14:paraId="02714680" w14:textId="77777777" w:rsidR="00B16927" w:rsidRPr="00A21F17" w:rsidRDefault="00B16927" w:rsidP="005F53A4">
            <w:pPr>
              <w:spacing w:after="0"/>
              <w:rPr>
                <w:rFonts w:ascii="Times New Roman" w:hAnsi="Times New Roman" w:cs="Times New Roman"/>
                <w:sz w:val="18"/>
                <w:szCs w:val="18"/>
                <w:lang w:val="kk-KZ"/>
              </w:rPr>
            </w:pPr>
            <w:r w:rsidRPr="00A21F17">
              <w:rPr>
                <w:rFonts w:ascii="Times New Roman" w:hAnsi="Times New Roman" w:cs="Times New Roman"/>
                <w:sz w:val="18"/>
                <w:szCs w:val="18"/>
                <w:lang w:val="kk-KZ"/>
              </w:rPr>
              <w:t xml:space="preserve"> </w:t>
            </w:r>
          </w:p>
        </w:tc>
        <w:tc>
          <w:tcPr>
            <w:tcW w:w="674" w:type="pct"/>
            <w:shd w:val="clear" w:color="auto" w:fill="FFFFFF" w:themeFill="background1"/>
            <w:vAlign w:val="center"/>
          </w:tcPr>
          <w:p w14:paraId="4EAA4004" w14:textId="77777777" w:rsidR="00B16927" w:rsidRPr="00A21F17" w:rsidRDefault="00B16927" w:rsidP="005F53A4">
            <w:pPr>
              <w:spacing w:after="0"/>
              <w:jc w:val="center"/>
              <w:rPr>
                <w:rFonts w:ascii="Times New Roman" w:hAnsi="Times New Roman" w:cs="Times New Roman"/>
                <w:sz w:val="18"/>
                <w:szCs w:val="18"/>
                <w:lang w:val="kk-KZ"/>
              </w:rPr>
            </w:pPr>
            <w:r w:rsidRPr="00A21F17">
              <w:rPr>
                <w:rFonts w:ascii="Times New Roman" w:hAnsi="Times New Roman" w:cs="Times New Roman"/>
                <w:sz w:val="18"/>
                <w:szCs w:val="18"/>
                <w:lang w:val="kk-KZ"/>
              </w:rPr>
              <w:t>21</w:t>
            </w:r>
          </w:p>
        </w:tc>
        <w:tc>
          <w:tcPr>
            <w:tcW w:w="511" w:type="pct"/>
            <w:shd w:val="clear" w:color="auto" w:fill="FFFFFF" w:themeFill="background1"/>
            <w:vAlign w:val="center"/>
          </w:tcPr>
          <w:p w14:paraId="7466B70A" w14:textId="77777777" w:rsidR="00B16927" w:rsidRPr="00A21F17" w:rsidRDefault="00B16927" w:rsidP="005F53A4">
            <w:pPr>
              <w:spacing w:after="0"/>
              <w:jc w:val="center"/>
              <w:rPr>
                <w:rFonts w:ascii="Times New Roman" w:hAnsi="Times New Roman" w:cs="Times New Roman"/>
                <w:sz w:val="18"/>
                <w:szCs w:val="18"/>
                <w:lang w:val="kk-KZ"/>
              </w:rPr>
            </w:pPr>
            <w:r w:rsidRPr="00A21F17">
              <w:rPr>
                <w:rFonts w:ascii="Times New Roman" w:hAnsi="Times New Roman" w:cs="Times New Roman"/>
                <w:sz w:val="18"/>
                <w:szCs w:val="18"/>
                <w:lang w:val="kk-KZ"/>
              </w:rPr>
              <w:t>22</w:t>
            </w:r>
          </w:p>
        </w:tc>
      </w:tr>
      <w:tr w:rsidR="00B16927" w:rsidRPr="00A21F17" w14:paraId="0E3CAD40" w14:textId="77777777" w:rsidTr="005F53A4">
        <w:trPr>
          <w:trHeight w:val="185"/>
        </w:trPr>
        <w:tc>
          <w:tcPr>
            <w:tcW w:w="3815" w:type="pct"/>
            <w:shd w:val="clear" w:color="auto" w:fill="FFFFFF" w:themeFill="background1"/>
            <w:vAlign w:val="center"/>
          </w:tcPr>
          <w:p w14:paraId="55FDD8AA" w14:textId="77777777" w:rsidR="00B16927" w:rsidRPr="00A21F17" w:rsidRDefault="00B16927" w:rsidP="005F53A4">
            <w:pPr>
              <w:spacing w:after="0"/>
              <w:rPr>
                <w:rFonts w:ascii="Times New Roman" w:hAnsi="Times New Roman" w:cs="Times New Roman"/>
                <w:sz w:val="18"/>
                <w:szCs w:val="18"/>
                <w:lang w:val="kk-KZ"/>
              </w:rPr>
            </w:pPr>
            <w:r w:rsidRPr="00A21F17">
              <w:rPr>
                <w:rFonts w:ascii="Times New Roman" w:hAnsi="Times New Roman" w:cs="Times New Roman"/>
                <w:sz w:val="18"/>
                <w:szCs w:val="18"/>
                <w:lang w:val="kk-KZ"/>
              </w:rPr>
              <w:t>- жарғылық капиталына 100% мемлекет қатысатын банктер</w:t>
            </w:r>
          </w:p>
        </w:tc>
        <w:tc>
          <w:tcPr>
            <w:tcW w:w="674" w:type="pct"/>
            <w:shd w:val="clear" w:color="auto" w:fill="FFFFFF" w:themeFill="background1"/>
            <w:vAlign w:val="center"/>
          </w:tcPr>
          <w:p w14:paraId="066DDA83" w14:textId="77777777" w:rsidR="00B16927" w:rsidRPr="00A21F17" w:rsidRDefault="00B16927" w:rsidP="005F53A4">
            <w:pPr>
              <w:spacing w:after="0"/>
              <w:jc w:val="center"/>
              <w:rPr>
                <w:rFonts w:ascii="Times New Roman" w:hAnsi="Times New Roman" w:cs="Times New Roman"/>
                <w:sz w:val="18"/>
                <w:szCs w:val="18"/>
                <w:lang w:val="kk-KZ"/>
              </w:rPr>
            </w:pPr>
            <w:r w:rsidRPr="00A21F17">
              <w:rPr>
                <w:rFonts w:ascii="Times New Roman" w:hAnsi="Times New Roman" w:cs="Times New Roman"/>
                <w:sz w:val="18"/>
                <w:szCs w:val="18"/>
                <w:lang w:val="kk-KZ"/>
              </w:rPr>
              <w:t>1</w:t>
            </w:r>
          </w:p>
        </w:tc>
        <w:tc>
          <w:tcPr>
            <w:tcW w:w="511" w:type="pct"/>
            <w:shd w:val="clear" w:color="auto" w:fill="FFFFFF" w:themeFill="background1"/>
            <w:vAlign w:val="center"/>
          </w:tcPr>
          <w:p w14:paraId="3F648485" w14:textId="77777777" w:rsidR="00B16927" w:rsidRPr="00A21F17" w:rsidRDefault="00B16927" w:rsidP="005F53A4">
            <w:pPr>
              <w:spacing w:after="0"/>
              <w:jc w:val="center"/>
              <w:rPr>
                <w:rFonts w:ascii="Times New Roman" w:hAnsi="Times New Roman" w:cs="Times New Roman"/>
                <w:sz w:val="18"/>
                <w:szCs w:val="18"/>
                <w:lang w:val="kk-KZ"/>
              </w:rPr>
            </w:pPr>
            <w:r w:rsidRPr="00A21F17">
              <w:rPr>
                <w:rFonts w:ascii="Times New Roman" w:hAnsi="Times New Roman" w:cs="Times New Roman"/>
                <w:sz w:val="18"/>
                <w:szCs w:val="18"/>
                <w:lang w:val="kk-KZ"/>
              </w:rPr>
              <w:t>1</w:t>
            </w:r>
          </w:p>
        </w:tc>
      </w:tr>
      <w:tr w:rsidR="00B16927" w:rsidRPr="00A21F17" w14:paraId="619698EC" w14:textId="77777777" w:rsidTr="005F53A4">
        <w:trPr>
          <w:trHeight w:val="204"/>
        </w:trPr>
        <w:tc>
          <w:tcPr>
            <w:tcW w:w="3815" w:type="pct"/>
            <w:shd w:val="clear" w:color="auto" w:fill="FFFFFF" w:themeFill="background1"/>
            <w:vAlign w:val="center"/>
          </w:tcPr>
          <w:p w14:paraId="48CF15F0" w14:textId="77777777" w:rsidR="00B16927" w:rsidRPr="00A21F17" w:rsidRDefault="00B16927" w:rsidP="005F53A4">
            <w:pPr>
              <w:spacing w:after="0"/>
              <w:rPr>
                <w:rFonts w:ascii="Times New Roman" w:hAnsi="Times New Roman" w:cs="Times New Roman"/>
                <w:bCs/>
                <w:sz w:val="18"/>
                <w:szCs w:val="18"/>
                <w:lang w:val="kk-KZ"/>
              </w:rPr>
            </w:pPr>
            <w:r w:rsidRPr="00A21F17">
              <w:rPr>
                <w:rFonts w:ascii="Times New Roman" w:hAnsi="Times New Roman" w:cs="Times New Roman"/>
                <w:bCs/>
                <w:sz w:val="18"/>
                <w:szCs w:val="18"/>
                <w:lang w:val="kk-KZ"/>
              </w:rPr>
              <w:t xml:space="preserve"> </w:t>
            </w:r>
            <w:r w:rsidRPr="00A21F17">
              <w:rPr>
                <w:rFonts w:ascii="Times New Roman" w:hAnsi="Times New Roman" w:cs="Times New Roman"/>
                <w:sz w:val="18"/>
                <w:szCs w:val="18"/>
                <w:lang w:val="kk-KZ"/>
              </w:rPr>
              <w:t>- шетелдік қатысуымен екінші деңгейдегі банктер</w:t>
            </w:r>
          </w:p>
        </w:tc>
        <w:tc>
          <w:tcPr>
            <w:tcW w:w="674" w:type="pct"/>
            <w:shd w:val="clear" w:color="auto" w:fill="FFFFFF" w:themeFill="background1"/>
            <w:vAlign w:val="center"/>
          </w:tcPr>
          <w:p w14:paraId="4B89800A" w14:textId="77777777" w:rsidR="00B16927" w:rsidRPr="00A21F17" w:rsidRDefault="00B16927" w:rsidP="005F53A4">
            <w:pPr>
              <w:jc w:val="center"/>
              <w:rPr>
                <w:rFonts w:ascii="Times New Roman" w:hAnsi="Times New Roman" w:cs="Times New Roman"/>
                <w:bCs/>
                <w:sz w:val="18"/>
                <w:szCs w:val="18"/>
                <w:lang w:val="kk-KZ"/>
              </w:rPr>
            </w:pPr>
            <w:r w:rsidRPr="00A21F17">
              <w:rPr>
                <w:rFonts w:ascii="Times New Roman" w:hAnsi="Times New Roman" w:cs="Times New Roman"/>
                <w:bCs/>
                <w:sz w:val="18"/>
                <w:szCs w:val="18"/>
                <w:lang w:val="kk-KZ"/>
              </w:rPr>
              <w:t>13</w:t>
            </w:r>
          </w:p>
        </w:tc>
        <w:tc>
          <w:tcPr>
            <w:tcW w:w="511" w:type="pct"/>
            <w:shd w:val="clear" w:color="auto" w:fill="FFFFFF" w:themeFill="background1"/>
            <w:vAlign w:val="center"/>
          </w:tcPr>
          <w:p w14:paraId="7501D007" w14:textId="77777777" w:rsidR="00B16927" w:rsidRPr="00A21F17" w:rsidRDefault="00B16927" w:rsidP="005F53A4">
            <w:pPr>
              <w:jc w:val="center"/>
              <w:rPr>
                <w:rFonts w:ascii="Times New Roman" w:hAnsi="Times New Roman" w:cs="Times New Roman"/>
                <w:bCs/>
                <w:sz w:val="18"/>
                <w:szCs w:val="18"/>
                <w:lang w:val="kk-KZ"/>
              </w:rPr>
            </w:pPr>
            <w:r w:rsidRPr="00A21F17">
              <w:rPr>
                <w:rFonts w:ascii="Times New Roman" w:hAnsi="Times New Roman" w:cs="Times New Roman"/>
                <w:bCs/>
                <w:sz w:val="18"/>
                <w:szCs w:val="18"/>
                <w:lang w:val="kk-KZ"/>
              </w:rPr>
              <w:t>14</w:t>
            </w:r>
          </w:p>
        </w:tc>
      </w:tr>
      <w:tr w:rsidR="00B16927" w:rsidRPr="00A21F17" w14:paraId="72B037CF" w14:textId="77777777" w:rsidTr="005F53A4">
        <w:trPr>
          <w:trHeight w:val="185"/>
        </w:trPr>
        <w:tc>
          <w:tcPr>
            <w:tcW w:w="3815" w:type="pct"/>
            <w:shd w:val="clear" w:color="auto" w:fill="FFFFFF" w:themeFill="background1"/>
            <w:vAlign w:val="center"/>
          </w:tcPr>
          <w:p w14:paraId="697583A7" w14:textId="77777777" w:rsidR="00B16927" w:rsidRPr="00A21F17" w:rsidRDefault="00B16927" w:rsidP="005F53A4">
            <w:pPr>
              <w:spacing w:after="0"/>
              <w:rPr>
                <w:rFonts w:ascii="Times New Roman" w:hAnsi="Times New Roman" w:cs="Times New Roman"/>
                <w:bCs/>
                <w:sz w:val="18"/>
                <w:szCs w:val="18"/>
                <w:lang w:val="kk-KZ"/>
              </w:rPr>
            </w:pPr>
            <w:r w:rsidRPr="00A21F17">
              <w:rPr>
                <w:rFonts w:ascii="Times New Roman" w:hAnsi="Times New Roman" w:cs="Times New Roman"/>
                <w:bCs/>
                <w:sz w:val="18"/>
                <w:szCs w:val="18"/>
                <w:lang w:val="kk-KZ"/>
              </w:rPr>
              <w:t xml:space="preserve"> </w:t>
            </w:r>
            <w:r w:rsidRPr="00A21F17">
              <w:rPr>
                <w:rFonts w:ascii="Times New Roman" w:hAnsi="Times New Roman" w:cs="Times New Roman"/>
                <w:sz w:val="18"/>
                <w:szCs w:val="18"/>
                <w:lang w:val="kk-KZ"/>
              </w:rPr>
              <w:t xml:space="preserve">- екінші деңгейдегі еншілес банктер </w:t>
            </w:r>
          </w:p>
        </w:tc>
        <w:tc>
          <w:tcPr>
            <w:tcW w:w="674" w:type="pct"/>
            <w:shd w:val="clear" w:color="auto" w:fill="FFFFFF" w:themeFill="background1"/>
            <w:vAlign w:val="center"/>
          </w:tcPr>
          <w:p w14:paraId="5C48896A" w14:textId="77777777" w:rsidR="00B16927" w:rsidRPr="00A21F17" w:rsidRDefault="00B16927" w:rsidP="005F53A4">
            <w:pPr>
              <w:jc w:val="center"/>
              <w:rPr>
                <w:rFonts w:ascii="Times New Roman" w:hAnsi="Times New Roman" w:cs="Times New Roman"/>
                <w:bCs/>
                <w:sz w:val="18"/>
                <w:szCs w:val="18"/>
                <w:lang w:val="kk-KZ"/>
              </w:rPr>
            </w:pPr>
            <w:r w:rsidRPr="00A21F17">
              <w:rPr>
                <w:rFonts w:ascii="Times New Roman" w:hAnsi="Times New Roman" w:cs="Times New Roman"/>
                <w:bCs/>
                <w:sz w:val="18"/>
                <w:szCs w:val="18"/>
                <w:lang w:val="kk-KZ"/>
              </w:rPr>
              <w:t>9</w:t>
            </w:r>
          </w:p>
        </w:tc>
        <w:tc>
          <w:tcPr>
            <w:tcW w:w="511" w:type="pct"/>
            <w:shd w:val="clear" w:color="auto" w:fill="FFFFFF" w:themeFill="background1"/>
            <w:vAlign w:val="center"/>
          </w:tcPr>
          <w:p w14:paraId="65CC88FD" w14:textId="77777777" w:rsidR="00B16927" w:rsidRPr="00A21F17" w:rsidRDefault="00B16927" w:rsidP="005F53A4">
            <w:pPr>
              <w:jc w:val="center"/>
              <w:rPr>
                <w:rFonts w:ascii="Times New Roman" w:hAnsi="Times New Roman" w:cs="Times New Roman"/>
                <w:bCs/>
                <w:sz w:val="18"/>
                <w:szCs w:val="18"/>
                <w:lang w:val="kk-KZ"/>
              </w:rPr>
            </w:pPr>
            <w:r w:rsidRPr="00A21F17">
              <w:rPr>
                <w:rFonts w:ascii="Times New Roman" w:hAnsi="Times New Roman" w:cs="Times New Roman"/>
                <w:bCs/>
                <w:sz w:val="18"/>
                <w:szCs w:val="18"/>
                <w:lang w:val="kk-KZ"/>
              </w:rPr>
              <w:t>10</w:t>
            </w:r>
          </w:p>
        </w:tc>
      </w:tr>
      <w:bookmarkEnd w:id="2"/>
    </w:tbl>
    <w:p w14:paraId="6D5A0199" w14:textId="77777777" w:rsidR="00B16927" w:rsidRPr="00A21F17" w:rsidRDefault="00B16927" w:rsidP="00B16927">
      <w:pPr>
        <w:widowControl w:val="0"/>
        <w:spacing w:after="0"/>
        <w:ind w:firstLine="426"/>
        <w:jc w:val="both"/>
        <w:rPr>
          <w:rFonts w:ascii="Times New Roman" w:hAnsi="Times New Roman" w:cs="Times New Roman"/>
          <w:b/>
          <w:color w:val="000000"/>
          <w:sz w:val="24"/>
          <w:szCs w:val="24"/>
          <w:lang w:val="kk-KZ"/>
        </w:rPr>
      </w:pPr>
    </w:p>
    <w:p w14:paraId="30FC3F19" w14:textId="77777777" w:rsidR="00B16927" w:rsidRPr="00A21F17" w:rsidRDefault="00B16927" w:rsidP="00B16927">
      <w:pPr>
        <w:widowControl w:val="0"/>
        <w:spacing w:after="0"/>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2025 жылғы 1 шілдедегі жағдай бойынша ҚР екінші деңгейдегі банктерінің</w:t>
      </w:r>
      <w:r w:rsidRPr="00A21F17">
        <w:rPr>
          <w:rFonts w:ascii="Times New Roman" w:hAnsi="Times New Roman" w:cs="Times New Roman"/>
          <w:b/>
          <w:color w:val="000000"/>
          <w:sz w:val="24"/>
          <w:szCs w:val="24"/>
          <w:lang w:val="kk-KZ"/>
        </w:rPr>
        <w:t xml:space="preserve"> активтері </w:t>
      </w:r>
      <w:r w:rsidRPr="00A21F17">
        <w:rPr>
          <w:rFonts w:ascii="Times New Roman" w:hAnsi="Times New Roman" w:cs="Times New Roman"/>
          <w:color w:val="000000"/>
          <w:sz w:val="24"/>
          <w:szCs w:val="24"/>
          <w:lang w:val="kk-KZ"/>
        </w:rPr>
        <w:t>64 848,6 млрд теңгені құрады.</w:t>
      </w:r>
      <w:r w:rsidRPr="00A21F17">
        <w:rPr>
          <w:rFonts w:ascii="Times New Roman" w:hAnsi="Times New Roman" w:cs="Times New Roman"/>
          <w:b/>
          <w:color w:val="000000"/>
          <w:sz w:val="24"/>
          <w:szCs w:val="24"/>
          <w:lang w:val="kk-KZ"/>
        </w:rPr>
        <w:t xml:space="preserve">  </w:t>
      </w:r>
    </w:p>
    <w:p w14:paraId="580D66F1" w14:textId="77777777" w:rsidR="00B16927" w:rsidRPr="00A21F17" w:rsidRDefault="00B16927" w:rsidP="00B16927">
      <w:pPr>
        <w:widowControl w:val="0"/>
        <w:spacing w:after="0"/>
        <w:ind w:firstLine="426"/>
        <w:jc w:val="both"/>
        <w:rPr>
          <w:rFonts w:ascii="Times New Roman" w:hAnsi="Times New Roman" w:cs="Times New Roman"/>
          <w:color w:val="000000"/>
          <w:lang w:val="kk-KZ"/>
        </w:rPr>
      </w:pPr>
      <w:r w:rsidRPr="00A21F17">
        <w:rPr>
          <w:rFonts w:ascii="Times New Roman" w:hAnsi="Times New Roman" w:cs="Times New Roman"/>
          <w:color w:val="000000"/>
          <w:lang w:val="kk-KZ"/>
        </w:rPr>
        <w:t xml:space="preserve">4.1.2-кесте Қазақстан Республикасы банк секторының жиынтық активтерінің құрылымы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4"/>
        <w:gridCol w:w="938"/>
        <w:gridCol w:w="1431"/>
        <w:gridCol w:w="990"/>
        <w:gridCol w:w="1431"/>
      </w:tblGrid>
      <w:tr w:rsidR="00B16927" w:rsidRPr="00A21F17" w14:paraId="43C6DF0D" w14:textId="77777777" w:rsidTr="005F53A4">
        <w:trPr>
          <w:trHeight w:val="340"/>
          <w:jc w:val="center"/>
        </w:trPr>
        <w:tc>
          <w:tcPr>
            <w:tcW w:w="2555" w:type="pct"/>
            <w:vMerge w:val="restart"/>
            <w:shd w:val="clear" w:color="auto" w:fill="D9D9D9" w:themeFill="background1" w:themeFillShade="D9"/>
            <w:vAlign w:val="center"/>
          </w:tcPr>
          <w:p w14:paraId="1533029F" w14:textId="77777777" w:rsidR="00B16927" w:rsidRPr="00A21F17" w:rsidRDefault="00B16927" w:rsidP="005F53A4">
            <w:pPr>
              <w:spacing w:after="0"/>
              <w:jc w:val="center"/>
              <w:rPr>
                <w:rFonts w:ascii="Times New Roman" w:hAnsi="Times New Roman" w:cs="Times New Roman"/>
                <w:sz w:val="18"/>
                <w:szCs w:val="18"/>
                <w:lang w:val="kk-KZ"/>
              </w:rPr>
            </w:pPr>
            <w:r w:rsidRPr="00A21F17">
              <w:rPr>
                <w:rFonts w:ascii="Times New Roman" w:hAnsi="Times New Roman" w:cs="Times New Roman"/>
                <w:b/>
                <w:bCs/>
                <w:sz w:val="18"/>
                <w:szCs w:val="18"/>
                <w:lang w:val="kk-KZ"/>
              </w:rPr>
              <w:t>Көрсеткіштің атауы/күні</w:t>
            </w:r>
          </w:p>
        </w:tc>
        <w:tc>
          <w:tcPr>
            <w:tcW w:w="1165" w:type="pct"/>
            <w:gridSpan w:val="2"/>
            <w:shd w:val="clear" w:color="auto" w:fill="D9D9D9" w:themeFill="background1" w:themeFillShade="D9"/>
            <w:vAlign w:val="center"/>
          </w:tcPr>
          <w:p w14:paraId="60F843C9"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01.01.2025</w:t>
            </w:r>
          </w:p>
        </w:tc>
        <w:tc>
          <w:tcPr>
            <w:tcW w:w="1280" w:type="pct"/>
            <w:gridSpan w:val="2"/>
            <w:shd w:val="clear" w:color="auto" w:fill="D9D9D9" w:themeFill="background1" w:themeFillShade="D9"/>
            <w:vAlign w:val="center"/>
          </w:tcPr>
          <w:p w14:paraId="2F4D4E70"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01.07.2025</w:t>
            </w:r>
          </w:p>
        </w:tc>
      </w:tr>
      <w:tr w:rsidR="00B16927" w:rsidRPr="00A21F17" w14:paraId="2EC2C8EA" w14:textId="77777777" w:rsidTr="005F53A4">
        <w:trPr>
          <w:trHeight w:val="340"/>
          <w:jc w:val="center"/>
        </w:trPr>
        <w:tc>
          <w:tcPr>
            <w:tcW w:w="2555" w:type="pct"/>
            <w:vMerge/>
            <w:shd w:val="clear" w:color="auto" w:fill="FFFFFF" w:themeFill="background1"/>
            <w:vAlign w:val="center"/>
          </w:tcPr>
          <w:p w14:paraId="3F67D0B0" w14:textId="77777777" w:rsidR="00B16927" w:rsidRPr="00A21F17" w:rsidRDefault="00B16927" w:rsidP="005F53A4">
            <w:pPr>
              <w:spacing w:after="0"/>
              <w:rPr>
                <w:rFonts w:ascii="Times New Roman" w:hAnsi="Times New Roman" w:cs="Times New Roman"/>
                <w:sz w:val="18"/>
                <w:szCs w:val="18"/>
                <w:lang w:val="kk-KZ"/>
              </w:rPr>
            </w:pPr>
          </w:p>
        </w:tc>
        <w:tc>
          <w:tcPr>
            <w:tcW w:w="620" w:type="pct"/>
            <w:shd w:val="clear" w:color="auto" w:fill="D9D9D9" w:themeFill="background1" w:themeFillShade="D9"/>
            <w:vAlign w:val="center"/>
          </w:tcPr>
          <w:p w14:paraId="0CBDB70C"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млрд теңге</w:t>
            </w:r>
          </w:p>
        </w:tc>
        <w:tc>
          <w:tcPr>
            <w:tcW w:w="545" w:type="pct"/>
            <w:shd w:val="clear" w:color="auto" w:fill="D9D9D9" w:themeFill="background1" w:themeFillShade="D9"/>
            <w:vAlign w:val="center"/>
          </w:tcPr>
          <w:p w14:paraId="6524094B"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жиынтығында %-бен</w:t>
            </w:r>
          </w:p>
        </w:tc>
        <w:tc>
          <w:tcPr>
            <w:tcW w:w="648" w:type="pct"/>
            <w:tcBorders>
              <w:bottom w:val="single" w:sz="4" w:space="0" w:color="auto"/>
            </w:tcBorders>
            <w:shd w:val="clear" w:color="auto" w:fill="D9D9D9" w:themeFill="background1" w:themeFillShade="D9"/>
            <w:vAlign w:val="center"/>
          </w:tcPr>
          <w:p w14:paraId="32857C75"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млрд теңге</w:t>
            </w:r>
          </w:p>
        </w:tc>
        <w:tc>
          <w:tcPr>
            <w:tcW w:w="632" w:type="pct"/>
            <w:tcBorders>
              <w:bottom w:val="single" w:sz="4" w:space="0" w:color="auto"/>
            </w:tcBorders>
            <w:shd w:val="clear" w:color="auto" w:fill="D9D9D9" w:themeFill="background1" w:themeFillShade="D9"/>
            <w:vAlign w:val="center"/>
          </w:tcPr>
          <w:p w14:paraId="460451CC" w14:textId="77777777" w:rsidR="00B16927" w:rsidRPr="00A21F17" w:rsidRDefault="00B16927" w:rsidP="005F53A4">
            <w:pPr>
              <w:spacing w:after="0"/>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жиынтығында %-бен</w:t>
            </w:r>
          </w:p>
        </w:tc>
      </w:tr>
      <w:tr w:rsidR="00B16927" w:rsidRPr="00A21F17" w14:paraId="6C210FEF" w14:textId="77777777" w:rsidTr="005F53A4">
        <w:trPr>
          <w:trHeight w:val="340"/>
          <w:jc w:val="center"/>
        </w:trPr>
        <w:tc>
          <w:tcPr>
            <w:tcW w:w="2555" w:type="pct"/>
            <w:shd w:val="clear" w:color="auto" w:fill="FFFFFF" w:themeFill="background1"/>
            <w:vAlign w:val="center"/>
          </w:tcPr>
          <w:p w14:paraId="01A28FA1"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Қолма-қол ақша, тазартылған қымбат металдар және корреспонденттік шоттар</w:t>
            </w:r>
          </w:p>
        </w:tc>
        <w:tc>
          <w:tcPr>
            <w:tcW w:w="620" w:type="pct"/>
            <w:shd w:val="clear" w:color="auto" w:fill="FFFFFF" w:themeFill="background1"/>
            <w:vAlign w:val="center"/>
          </w:tcPr>
          <w:p w14:paraId="546CC610"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3 918,2</w:t>
            </w:r>
          </w:p>
        </w:tc>
        <w:tc>
          <w:tcPr>
            <w:tcW w:w="545" w:type="pct"/>
            <w:shd w:val="clear" w:color="auto" w:fill="FFFFFF" w:themeFill="background1"/>
            <w:vAlign w:val="center"/>
          </w:tcPr>
          <w:p w14:paraId="6BF744F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6,4%</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081D3496"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4 148,8</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6377205A"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6,4%</w:t>
            </w:r>
          </w:p>
        </w:tc>
      </w:tr>
      <w:tr w:rsidR="00B16927" w:rsidRPr="00A21F17" w14:paraId="47A2B75B" w14:textId="77777777" w:rsidTr="005F53A4">
        <w:trPr>
          <w:trHeight w:val="340"/>
          <w:jc w:val="center"/>
        </w:trPr>
        <w:tc>
          <w:tcPr>
            <w:tcW w:w="2555" w:type="pct"/>
            <w:shd w:val="clear" w:color="auto" w:fill="FFFFFF" w:themeFill="background1"/>
            <w:vAlign w:val="center"/>
          </w:tcPr>
          <w:p w14:paraId="4B6D2B99"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Басқа банктерде орналастырылған салымдар</w:t>
            </w:r>
          </w:p>
        </w:tc>
        <w:tc>
          <w:tcPr>
            <w:tcW w:w="620" w:type="pct"/>
            <w:shd w:val="clear" w:color="auto" w:fill="FFFFFF" w:themeFill="background1"/>
            <w:vAlign w:val="center"/>
          </w:tcPr>
          <w:p w14:paraId="362E7C73"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7 935,8</w:t>
            </w:r>
          </w:p>
        </w:tc>
        <w:tc>
          <w:tcPr>
            <w:tcW w:w="545" w:type="pct"/>
            <w:shd w:val="clear" w:color="auto" w:fill="FFFFFF" w:themeFill="background1"/>
            <w:vAlign w:val="center"/>
          </w:tcPr>
          <w:p w14:paraId="306928E3"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12,9%</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4D524F86"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8 002,7</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69C1B75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12,3%</w:t>
            </w:r>
          </w:p>
        </w:tc>
      </w:tr>
      <w:tr w:rsidR="00B16927" w:rsidRPr="00A21F17" w14:paraId="29FC08F1" w14:textId="77777777" w:rsidTr="005F53A4">
        <w:trPr>
          <w:trHeight w:val="340"/>
          <w:jc w:val="center"/>
        </w:trPr>
        <w:tc>
          <w:tcPr>
            <w:tcW w:w="2555" w:type="pct"/>
            <w:shd w:val="clear" w:color="auto" w:fill="FFFFFF" w:themeFill="background1"/>
            <w:vAlign w:val="center"/>
          </w:tcPr>
          <w:p w14:paraId="4860ED7B"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Бағалы қағаздар</w:t>
            </w:r>
          </w:p>
        </w:tc>
        <w:tc>
          <w:tcPr>
            <w:tcW w:w="620" w:type="pct"/>
            <w:shd w:val="clear" w:color="auto" w:fill="FFFFFF" w:themeFill="background1"/>
            <w:vAlign w:val="center"/>
          </w:tcPr>
          <w:p w14:paraId="4983763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12 524,9</w:t>
            </w:r>
          </w:p>
        </w:tc>
        <w:tc>
          <w:tcPr>
            <w:tcW w:w="545" w:type="pct"/>
            <w:shd w:val="clear" w:color="auto" w:fill="FFFFFF" w:themeFill="background1"/>
            <w:vAlign w:val="center"/>
          </w:tcPr>
          <w:p w14:paraId="535A7FA8"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20,3%</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51E036E8"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12 385,3</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21A74B2F"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19,1%</w:t>
            </w:r>
          </w:p>
        </w:tc>
      </w:tr>
      <w:tr w:rsidR="00B16927" w:rsidRPr="00A21F17" w14:paraId="2E04727E" w14:textId="77777777" w:rsidTr="005F53A4">
        <w:trPr>
          <w:trHeight w:val="340"/>
          <w:jc w:val="center"/>
        </w:trPr>
        <w:tc>
          <w:tcPr>
            <w:tcW w:w="2555" w:type="pct"/>
            <w:shd w:val="clear" w:color="auto" w:fill="FFFFFF" w:themeFill="background1"/>
            <w:vAlign w:val="center"/>
          </w:tcPr>
          <w:p w14:paraId="44EFC83D"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Банктік қарыздар және «кері РЕПО» операциялары</w:t>
            </w:r>
          </w:p>
        </w:tc>
        <w:tc>
          <w:tcPr>
            <w:tcW w:w="620" w:type="pct"/>
            <w:shd w:val="clear" w:color="auto" w:fill="FFFFFF" w:themeFill="background1"/>
            <w:vAlign w:val="center"/>
          </w:tcPr>
          <w:p w14:paraId="3DE198F6"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bCs/>
                <w:color w:val="333333"/>
                <w:sz w:val="18"/>
                <w:szCs w:val="18"/>
                <w:lang w:val="kk-KZ"/>
              </w:rPr>
              <w:t>35 835,1</w:t>
            </w:r>
          </w:p>
        </w:tc>
        <w:tc>
          <w:tcPr>
            <w:tcW w:w="545" w:type="pct"/>
            <w:shd w:val="clear" w:color="auto" w:fill="FFFFFF" w:themeFill="background1"/>
            <w:vAlign w:val="center"/>
          </w:tcPr>
          <w:p w14:paraId="12B5F62D"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bCs/>
                <w:color w:val="333333"/>
                <w:sz w:val="18"/>
                <w:szCs w:val="18"/>
                <w:lang w:val="kk-KZ"/>
              </w:rPr>
              <w:t>58,2%</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69B1E9E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39 112,4</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6966F651"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60,3%</w:t>
            </w:r>
          </w:p>
        </w:tc>
      </w:tr>
      <w:tr w:rsidR="00B16927" w:rsidRPr="00A21F17" w14:paraId="5D2831F8" w14:textId="77777777" w:rsidTr="005F53A4">
        <w:trPr>
          <w:trHeight w:val="340"/>
          <w:jc w:val="center"/>
        </w:trPr>
        <w:tc>
          <w:tcPr>
            <w:tcW w:w="2555" w:type="pct"/>
            <w:shd w:val="clear" w:color="auto" w:fill="FFFFFF" w:themeFill="background1"/>
            <w:vAlign w:val="center"/>
          </w:tcPr>
          <w:p w14:paraId="7BA92948"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lastRenderedPageBreak/>
              <w:t>Капиталға инвестициялар</w:t>
            </w:r>
          </w:p>
        </w:tc>
        <w:tc>
          <w:tcPr>
            <w:tcW w:w="620" w:type="pct"/>
            <w:shd w:val="clear" w:color="auto" w:fill="FFFFFF" w:themeFill="background1"/>
            <w:vAlign w:val="center"/>
          </w:tcPr>
          <w:p w14:paraId="23A1A35F"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959,2</w:t>
            </w:r>
          </w:p>
        </w:tc>
        <w:tc>
          <w:tcPr>
            <w:tcW w:w="545" w:type="pct"/>
            <w:shd w:val="clear" w:color="auto" w:fill="FFFFFF" w:themeFill="background1"/>
            <w:vAlign w:val="center"/>
          </w:tcPr>
          <w:p w14:paraId="0B0542D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1,6%</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63E2D97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1 035,6</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10BDD1D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1,6%</w:t>
            </w:r>
          </w:p>
        </w:tc>
      </w:tr>
      <w:tr w:rsidR="00B16927" w:rsidRPr="00A21F17" w14:paraId="79CCB723" w14:textId="77777777" w:rsidTr="005F53A4">
        <w:trPr>
          <w:trHeight w:val="340"/>
          <w:jc w:val="center"/>
        </w:trPr>
        <w:tc>
          <w:tcPr>
            <w:tcW w:w="2555" w:type="pct"/>
            <w:shd w:val="clear" w:color="auto" w:fill="FFFFFF" w:themeFill="background1"/>
            <w:vAlign w:val="center"/>
          </w:tcPr>
          <w:p w14:paraId="6A11E383"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Өзге активтер</w:t>
            </w:r>
          </w:p>
        </w:tc>
        <w:tc>
          <w:tcPr>
            <w:tcW w:w="620" w:type="pct"/>
            <w:shd w:val="clear" w:color="auto" w:fill="FFFFFF" w:themeFill="background1"/>
            <w:vAlign w:val="center"/>
          </w:tcPr>
          <w:p w14:paraId="4B52126C"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2 388,1</w:t>
            </w:r>
          </w:p>
        </w:tc>
        <w:tc>
          <w:tcPr>
            <w:tcW w:w="545" w:type="pct"/>
            <w:shd w:val="clear" w:color="auto" w:fill="FFFFFF" w:themeFill="background1"/>
            <w:vAlign w:val="center"/>
          </w:tcPr>
          <w:p w14:paraId="2699A06A"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3,9%</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6EABBA8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2 353,5</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4D20AE5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3,6%</w:t>
            </w:r>
          </w:p>
        </w:tc>
      </w:tr>
      <w:tr w:rsidR="00B16927" w:rsidRPr="00A21F17" w14:paraId="6536DC40" w14:textId="77777777" w:rsidTr="005F53A4">
        <w:trPr>
          <w:trHeight w:val="340"/>
          <w:jc w:val="center"/>
        </w:trPr>
        <w:tc>
          <w:tcPr>
            <w:tcW w:w="2555" w:type="pct"/>
            <w:shd w:val="clear" w:color="auto" w:fill="D9D9D9" w:themeFill="background1" w:themeFillShade="D9"/>
            <w:vAlign w:val="center"/>
          </w:tcPr>
          <w:p w14:paraId="3D9AA5C3" w14:textId="77777777" w:rsidR="00B16927" w:rsidRPr="00A21F17" w:rsidRDefault="00B16927" w:rsidP="005F53A4">
            <w:pPr>
              <w:spacing w:after="0" w:line="240" w:lineRule="auto"/>
              <w:rPr>
                <w:rFonts w:ascii="Times New Roman" w:hAnsi="Times New Roman" w:cs="Times New Roman"/>
                <w:b/>
                <w:sz w:val="18"/>
                <w:szCs w:val="18"/>
                <w:lang w:val="kk-KZ"/>
              </w:rPr>
            </w:pPr>
            <w:r w:rsidRPr="00A21F17">
              <w:rPr>
                <w:rFonts w:ascii="Times New Roman" w:hAnsi="Times New Roman" w:cs="Times New Roman"/>
                <w:b/>
                <w:color w:val="333333"/>
                <w:sz w:val="18"/>
                <w:szCs w:val="18"/>
                <w:lang w:val="kk-KZ"/>
              </w:rPr>
              <w:t>Барлық активтер (резервтерді (провизияларды) есепке алмағанда)</w:t>
            </w:r>
            <w:r w:rsidRPr="00A21F17">
              <w:rPr>
                <w:rFonts w:ascii="Times New Roman" w:hAnsi="Times New Roman" w:cs="Times New Roman"/>
                <w:color w:val="333333"/>
                <w:sz w:val="18"/>
                <w:szCs w:val="18"/>
                <w:lang w:val="kk-KZ"/>
              </w:rPr>
              <w:t xml:space="preserve"> </w:t>
            </w:r>
          </w:p>
        </w:tc>
        <w:tc>
          <w:tcPr>
            <w:tcW w:w="620" w:type="pct"/>
            <w:shd w:val="clear" w:color="auto" w:fill="D9D9D9" w:themeFill="background1" w:themeFillShade="D9"/>
            <w:vAlign w:val="center"/>
          </w:tcPr>
          <w:p w14:paraId="70D600FB"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bCs/>
                <w:color w:val="333333"/>
                <w:sz w:val="18"/>
                <w:szCs w:val="18"/>
                <w:lang w:val="kk-KZ"/>
              </w:rPr>
              <w:t>63 561,2</w:t>
            </w:r>
          </w:p>
        </w:tc>
        <w:tc>
          <w:tcPr>
            <w:tcW w:w="545" w:type="pct"/>
            <w:shd w:val="clear" w:color="auto" w:fill="D9D9D9" w:themeFill="background1" w:themeFillShade="D9"/>
            <w:vAlign w:val="center"/>
          </w:tcPr>
          <w:p w14:paraId="5CF08089"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bCs/>
                <w:color w:val="333333"/>
                <w:sz w:val="18"/>
                <w:szCs w:val="18"/>
                <w:lang w:val="kk-KZ"/>
              </w:rPr>
              <w:t>100,0%</w:t>
            </w:r>
          </w:p>
        </w:tc>
        <w:tc>
          <w:tcPr>
            <w:tcW w:w="648" w:type="pct"/>
            <w:tcBorders>
              <w:top w:val="single" w:sz="4" w:space="0" w:color="auto"/>
              <w:left w:val="single" w:sz="4" w:space="0" w:color="DDDDDD"/>
              <w:bottom w:val="single" w:sz="4" w:space="0" w:color="auto"/>
              <w:right w:val="single" w:sz="4" w:space="0" w:color="auto"/>
            </w:tcBorders>
            <w:shd w:val="clear" w:color="auto" w:fill="D9D9D9" w:themeFill="background1" w:themeFillShade="D9"/>
            <w:vAlign w:val="center"/>
          </w:tcPr>
          <w:p w14:paraId="11800295"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color w:val="333333"/>
                <w:sz w:val="18"/>
                <w:szCs w:val="18"/>
                <w:lang w:val="kk-KZ"/>
              </w:rPr>
              <w:t>67 038,3</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FB670"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color w:val="333333"/>
                <w:sz w:val="18"/>
                <w:szCs w:val="18"/>
                <w:lang w:val="kk-KZ"/>
              </w:rPr>
              <w:t>100,0%</w:t>
            </w:r>
          </w:p>
        </w:tc>
      </w:tr>
      <w:tr w:rsidR="00B16927" w:rsidRPr="00A21F17" w14:paraId="5120817C" w14:textId="77777777" w:rsidTr="005F53A4">
        <w:trPr>
          <w:trHeight w:val="340"/>
          <w:jc w:val="center"/>
        </w:trPr>
        <w:tc>
          <w:tcPr>
            <w:tcW w:w="2555" w:type="pct"/>
            <w:shd w:val="clear" w:color="auto" w:fill="FFFFFF" w:themeFill="background1"/>
            <w:vAlign w:val="center"/>
          </w:tcPr>
          <w:p w14:paraId="04AC5CF1"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Халықаралық қаржылық есептілік стандарттарының талаптарына сәйкес резервтер (провизиялар), оның ішінде:</w:t>
            </w:r>
          </w:p>
        </w:tc>
        <w:tc>
          <w:tcPr>
            <w:tcW w:w="620" w:type="pct"/>
            <w:shd w:val="clear" w:color="auto" w:fill="FFFFFF" w:themeFill="background1"/>
            <w:vAlign w:val="center"/>
          </w:tcPr>
          <w:p w14:paraId="63764D4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-2 004,3</w:t>
            </w:r>
          </w:p>
        </w:tc>
        <w:tc>
          <w:tcPr>
            <w:tcW w:w="545" w:type="pct"/>
            <w:shd w:val="clear" w:color="auto" w:fill="FFFFFF" w:themeFill="background1"/>
            <w:vAlign w:val="center"/>
          </w:tcPr>
          <w:p w14:paraId="4C7FCB2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-3,3%</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5DA164A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-2 189,7</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139EE0B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-3,4%</w:t>
            </w:r>
          </w:p>
        </w:tc>
      </w:tr>
      <w:tr w:rsidR="00B16927" w:rsidRPr="00A21F17" w14:paraId="5BBE6A1D" w14:textId="77777777" w:rsidTr="005F53A4">
        <w:trPr>
          <w:trHeight w:val="340"/>
          <w:jc w:val="center"/>
        </w:trPr>
        <w:tc>
          <w:tcPr>
            <w:tcW w:w="2555" w:type="pct"/>
            <w:shd w:val="clear" w:color="auto" w:fill="FFFFFF" w:themeFill="background1"/>
            <w:vAlign w:val="center"/>
          </w:tcPr>
          <w:p w14:paraId="67144F2E"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Корреспонденттік шоттар және басқа банктердегі салымдар бойынша резервтер (провизиялар)</w:t>
            </w:r>
          </w:p>
        </w:tc>
        <w:tc>
          <w:tcPr>
            <w:tcW w:w="620" w:type="pct"/>
            <w:shd w:val="clear" w:color="auto" w:fill="FFFFFF" w:themeFill="background1"/>
            <w:vAlign w:val="center"/>
          </w:tcPr>
          <w:p w14:paraId="112E8F73"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-20,6</w:t>
            </w:r>
          </w:p>
        </w:tc>
        <w:tc>
          <w:tcPr>
            <w:tcW w:w="545" w:type="pct"/>
            <w:shd w:val="clear" w:color="auto" w:fill="FFFFFF" w:themeFill="background1"/>
            <w:vAlign w:val="center"/>
          </w:tcPr>
          <w:p w14:paraId="4241EC4B"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-0,03%</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7612D7F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-6,8</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4BF39C4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-0,01%</w:t>
            </w:r>
          </w:p>
        </w:tc>
      </w:tr>
      <w:tr w:rsidR="00B16927" w:rsidRPr="00A21F17" w14:paraId="49500E38" w14:textId="77777777" w:rsidTr="005F53A4">
        <w:trPr>
          <w:trHeight w:val="340"/>
          <w:jc w:val="center"/>
        </w:trPr>
        <w:tc>
          <w:tcPr>
            <w:tcW w:w="2555" w:type="pct"/>
            <w:shd w:val="clear" w:color="auto" w:fill="FFFFFF" w:themeFill="background1"/>
            <w:vAlign w:val="center"/>
          </w:tcPr>
          <w:p w14:paraId="32F9C815"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 xml:space="preserve">Бағалы қағаздар бойынша резервтер (провизиялар) </w:t>
            </w:r>
          </w:p>
        </w:tc>
        <w:tc>
          <w:tcPr>
            <w:tcW w:w="620" w:type="pct"/>
            <w:shd w:val="clear" w:color="auto" w:fill="FFFFFF" w:themeFill="background1"/>
            <w:vAlign w:val="center"/>
          </w:tcPr>
          <w:p w14:paraId="337D968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-37,4</w:t>
            </w:r>
          </w:p>
        </w:tc>
        <w:tc>
          <w:tcPr>
            <w:tcW w:w="545" w:type="pct"/>
            <w:shd w:val="clear" w:color="auto" w:fill="FFFFFF" w:themeFill="background1"/>
            <w:vAlign w:val="center"/>
          </w:tcPr>
          <w:p w14:paraId="7404D57E"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-0,1%</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787F26C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-34,6</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4100733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-0,1%</w:t>
            </w:r>
          </w:p>
        </w:tc>
      </w:tr>
      <w:tr w:rsidR="00B16927" w:rsidRPr="00A21F17" w14:paraId="2333BCBF" w14:textId="77777777" w:rsidTr="005F53A4">
        <w:trPr>
          <w:trHeight w:val="340"/>
          <w:jc w:val="center"/>
        </w:trPr>
        <w:tc>
          <w:tcPr>
            <w:tcW w:w="2555" w:type="pct"/>
            <w:shd w:val="clear" w:color="auto" w:fill="FFFFFF" w:themeFill="background1"/>
            <w:vAlign w:val="center"/>
          </w:tcPr>
          <w:p w14:paraId="1F3E5802"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Банктік қарыздар және кері РЕПО операциялары бойынша резервтер (провизиялар)</w:t>
            </w:r>
          </w:p>
        </w:tc>
        <w:tc>
          <w:tcPr>
            <w:tcW w:w="620" w:type="pct"/>
            <w:shd w:val="clear" w:color="auto" w:fill="FFFFFF" w:themeFill="background1"/>
            <w:vAlign w:val="center"/>
          </w:tcPr>
          <w:p w14:paraId="35C2FA2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-1 864,5</w:t>
            </w:r>
          </w:p>
        </w:tc>
        <w:tc>
          <w:tcPr>
            <w:tcW w:w="545" w:type="pct"/>
            <w:shd w:val="clear" w:color="auto" w:fill="FFFFFF" w:themeFill="background1"/>
            <w:vAlign w:val="center"/>
          </w:tcPr>
          <w:p w14:paraId="1403713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-3,0%</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631A92DB"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-2 064,4</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0D80D9E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-3,2%</w:t>
            </w:r>
          </w:p>
        </w:tc>
      </w:tr>
      <w:tr w:rsidR="00B16927" w:rsidRPr="00A21F17" w14:paraId="014E5E33" w14:textId="77777777" w:rsidTr="005F53A4">
        <w:trPr>
          <w:trHeight w:val="340"/>
          <w:jc w:val="center"/>
        </w:trPr>
        <w:tc>
          <w:tcPr>
            <w:tcW w:w="2555" w:type="pct"/>
            <w:shd w:val="clear" w:color="auto" w:fill="FFFFFF" w:themeFill="background1"/>
            <w:vAlign w:val="center"/>
          </w:tcPr>
          <w:p w14:paraId="12DCB8B7" w14:textId="77777777" w:rsidR="00B16927" w:rsidRPr="00A21F17" w:rsidRDefault="00B16927" w:rsidP="005F53A4">
            <w:pPr>
              <w:spacing w:after="0" w:line="240" w:lineRule="auto"/>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Еншілес және қауымдасқан ұйымдарға инвестициялар бойынша шығындарды өтеуге арналған резервтер (провизиялар)</w:t>
            </w:r>
          </w:p>
        </w:tc>
        <w:tc>
          <w:tcPr>
            <w:tcW w:w="620" w:type="pct"/>
            <w:shd w:val="clear" w:color="auto" w:fill="FFFFFF" w:themeFill="background1"/>
            <w:vAlign w:val="center"/>
          </w:tcPr>
          <w:p w14:paraId="38A7095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-0,0</w:t>
            </w:r>
          </w:p>
        </w:tc>
        <w:tc>
          <w:tcPr>
            <w:tcW w:w="545" w:type="pct"/>
            <w:shd w:val="clear" w:color="auto" w:fill="FFFFFF" w:themeFill="background1"/>
            <w:vAlign w:val="center"/>
          </w:tcPr>
          <w:p w14:paraId="7B1E25AB"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0,00%</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4E9813DF"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-0,0</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3B3F2A81"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0,00%</w:t>
            </w:r>
          </w:p>
        </w:tc>
      </w:tr>
      <w:tr w:rsidR="00B16927" w:rsidRPr="00A21F17" w14:paraId="19B5A67B" w14:textId="77777777" w:rsidTr="005F53A4">
        <w:trPr>
          <w:trHeight w:val="340"/>
          <w:jc w:val="center"/>
        </w:trPr>
        <w:tc>
          <w:tcPr>
            <w:tcW w:w="2555" w:type="pct"/>
            <w:shd w:val="clear" w:color="auto" w:fill="FFFFFF" w:themeFill="background1"/>
            <w:vAlign w:val="center"/>
          </w:tcPr>
          <w:p w14:paraId="36807B02"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color w:val="333333"/>
                <w:sz w:val="18"/>
                <w:szCs w:val="18"/>
                <w:lang w:val="kk-KZ"/>
              </w:rPr>
              <w:t xml:space="preserve">Өзге банк қызметі бойынша және дебиторлық берешек бойынша резервтер (провизиялар)  </w:t>
            </w:r>
          </w:p>
        </w:tc>
        <w:tc>
          <w:tcPr>
            <w:tcW w:w="620" w:type="pct"/>
            <w:shd w:val="clear" w:color="auto" w:fill="FFFFFF" w:themeFill="background1"/>
            <w:vAlign w:val="center"/>
          </w:tcPr>
          <w:p w14:paraId="79FBC33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-81,7</w:t>
            </w:r>
          </w:p>
        </w:tc>
        <w:tc>
          <w:tcPr>
            <w:tcW w:w="545" w:type="pct"/>
            <w:shd w:val="clear" w:color="auto" w:fill="FFFFFF" w:themeFill="background1"/>
            <w:vAlign w:val="center"/>
          </w:tcPr>
          <w:p w14:paraId="4A7CB87F"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-0,1%</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2DBEBDE0"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-83,8</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0986F6C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-0,1%</w:t>
            </w:r>
          </w:p>
        </w:tc>
      </w:tr>
      <w:tr w:rsidR="00B16927" w:rsidRPr="00A21F17" w14:paraId="00B15824" w14:textId="77777777" w:rsidTr="005F53A4">
        <w:trPr>
          <w:trHeight w:val="340"/>
          <w:jc w:val="center"/>
        </w:trPr>
        <w:tc>
          <w:tcPr>
            <w:tcW w:w="2555" w:type="pct"/>
            <w:shd w:val="clear" w:color="auto" w:fill="D9D9D9" w:themeFill="background1" w:themeFillShade="D9"/>
            <w:vAlign w:val="center"/>
          </w:tcPr>
          <w:p w14:paraId="68C07806" w14:textId="77777777" w:rsidR="00B16927" w:rsidRPr="00A21F17" w:rsidRDefault="00B16927" w:rsidP="005F53A4">
            <w:pPr>
              <w:spacing w:after="0" w:line="240" w:lineRule="auto"/>
              <w:rPr>
                <w:rFonts w:ascii="Times New Roman" w:hAnsi="Times New Roman" w:cs="Times New Roman"/>
                <w:b/>
                <w:sz w:val="18"/>
                <w:szCs w:val="18"/>
                <w:lang w:val="kk-KZ"/>
              </w:rPr>
            </w:pPr>
            <w:r w:rsidRPr="00A21F17">
              <w:rPr>
                <w:rFonts w:ascii="Times New Roman" w:hAnsi="Times New Roman" w:cs="Times New Roman"/>
                <w:b/>
                <w:bCs/>
                <w:color w:val="333333"/>
                <w:sz w:val="18"/>
                <w:szCs w:val="18"/>
                <w:lang w:val="kk-KZ"/>
              </w:rPr>
              <w:t>Барлық активтер</w:t>
            </w:r>
          </w:p>
        </w:tc>
        <w:tc>
          <w:tcPr>
            <w:tcW w:w="620" w:type="pct"/>
            <w:shd w:val="clear" w:color="auto" w:fill="D9D9D9" w:themeFill="background1" w:themeFillShade="D9"/>
            <w:vAlign w:val="center"/>
          </w:tcPr>
          <w:p w14:paraId="3AC978FD"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bCs/>
                <w:color w:val="333333"/>
                <w:sz w:val="18"/>
                <w:szCs w:val="18"/>
                <w:lang w:val="kk-KZ"/>
              </w:rPr>
              <w:t>61 557,0</w:t>
            </w:r>
          </w:p>
        </w:tc>
        <w:tc>
          <w:tcPr>
            <w:tcW w:w="545" w:type="pct"/>
            <w:shd w:val="clear" w:color="auto" w:fill="D9D9D9" w:themeFill="background1" w:themeFillShade="D9"/>
            <w:vAlign w:val="center"/>
          </w:tcPr>
          <w:p w14:paraId="5E335095"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bCs/>
                <w:color w:val="333333"/>
                <w:sz w:val="18"/>
                <w:szCs w:val="18"/>
                <w:lang w:val="kk-KZ"/>
              </w:rPr>
              <w:t>100,0%</w:t>
            </w:r>
          </w:p>
        </w:tc>
        <w:tc>
          <w:tcPr>
            <w:tcW w:w="648" w:type="pct"/>
            <w:tcBorders>
              <w:top w:val="single" w:sz="4" w:space="0" w:color="auto"/>
              <w:left w:val="single" w:sz="4" w:space="0" w:color="DDDDDD"/>
              <w:bottom w:val="single" w:sz="4" w:space="0" w:color="auto"/>
              <w:right w:val="single" w:sz="4" w:space="0" w:color="auto"/>
            </w:tcBorders>
            <w:shd w:val="clear" w:color="auto" w:fill="D9D9D9" w:themeFill="background1" w:themeFillShade="D9"/>
            <w:vAlign w:val="center"/>
          </w:tcPr>
          <w:p w14:paraId="71A759B0"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color w:val="333333"/>
                <w:sz w:val="18"/>
                <w:szCs w:val="18"/>
                <w:lang w:val="kk-KZ"/>
              </w:rPr>
              <w:t>64 848,6</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28B4EA"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color w:val="333333"/>
                <w:sz w:val="18"/>
                <w:szCs w:val="18"/>
                <w:lang w:val="kk-KZ"/>
              </w:rPr>
              <w:t>100,0%</w:t>
            </w:r>
          </w:p>
        </w:tc>
      </w:tr>
    </w:tbl>
    <w:p w14:paraId="2E8F1C78" w14:textId="77777777" w:rsidR="00B16927" w:rsidRPr="00A21F17" w:rsidRDefault="00B16927" w:rsidP="00B16927">
      <w:pPr>
        <w:widowControl w:val="0"/>
        <w:spacing w:after="0"/>
        <w:jc w:val="both"/>
        <w:rPr>
          <w:rFonts w:ascii="Times New Roman" w:hAnsi="Times New Roman" w:cs="Times New Roman"/>
          <w:color w:val="000000"/>
          <w:sz w:val="24"/>
          <w:szCs w:val="24"/>
          <w:lang w:val="kk-KZ"/>
        </w:rPr>
      </w:pPr>
      <w:r w:rsidRPr="00A21F17">
        <w:rPr>
          <w:noProof/>
          <w:lang w:val="kk-KZ"/>
        </w:rPr>
        <w:drawing>
          <wp:inline distT="0" distB="0" distL="0" distR="0" wp14:anchorId="619D14C2" wp14:editId="62323496">
            <wp:extent cx="6300470" cy="1977648"/>
            <wp:effectExtent l="0" t="0" r="5080" b="381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43F4B2" w14:textId="77777777" w:rsidR="00B16927" w:rsidRPr="00A21F17" w:rsidRDefault="00B16927" w:rsidP="00B16927">
      <w:pPr>
        <w:spacing w:after="0" w:line="240" w:lineRule="auto"/>
        <w:jc w:val="both"/>
        <w:rPr>
          <w:rFonts w:ascii="Times New Roman" w:hAnsi="Times New Roman" w:cs="Times New Roman"/>
          <w:color w:val="000000"/>
          <w:sz w:val="24"/>
          <w:szCs w:val="24"/>
          <w:lang w:val="kk-KZ"/>
        </w:rPr>
      </w:pPr>
    </w:p>
    <w:p w14:paraId="210F327C"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Активтер құрылымында ең көп үлес (жиынтық активтердің 60,3%-ы) 39 112,4 млрд теңге сомадағы несие портфеліне (негізгі борыш) тиесілі. Заңды тұлғаларға қарыздар несие портфелінің 16,3% үлесімен 6 389,7 млрд теңгені құрайды. Жеке тұлғаларға қарыздар несие портфелінің 57,7% үлесімен 22 548,6 млрд теңгені құрайды. Тұтынушылық қарыздар несие портфелінің 39,2% үлесімен 15 329,4 млрд теңгені құрайды. ШОБ қарыздары несие портфелінің 23,5% үлесімен 9 192,0 млрд теңгені құрайды. </w:t>
      </w:r>
    </w:p>
    <w:p w14:paraId="5F108AB9"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4.1.3-кесте ҚР банк секторының несие портфелінің құрылымы.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2"/>
        <w:gridCol w:w="955"/>
        <w:gridCol w:w="1431"/>
        <w:gridCol w:w="915"/>
        <w:gridCol w:w="1431"/>
      </w:tblGrid>
      <w:tr w:rsidR="00B16927" w:rsidRPr="00A21F17" w14:paraId="5B857448" w14:textId="77777777" w:rsidTr="005F53A4">
        <w:trPr>
          <w:trHeight w:val="343"/>
        </w:trPr>
        <w:tc>
          <w:tcPr>
            <w:tcW w:w="2609" w:type="pct"/>
            <w:vMerge w:val="restart"/>
            <w:shd w:val="clear" w:color="auto" w:fill="D9D9D9" w:themeFill="background1" w:themeFillShade="D9"/>
            <w:vAlign w:val="center"/>
          </w:tcPr>
          <w:p w14:paraId="18A6C695"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bookmarkStart w:id="3" w:name="OLE_LINK8"/>
            <w:r w:rsidRPr="00A21F17">
              <w:rPr>
                <w:rFonts w:ascii="Times New Roman" w:hAnsi="Times New Roman" w:cs="Times New Roman"/>
                <w:b/>
                <w:bCs/>
                <w:sz w:val="18"/>
                <w:szCs w:val="18"/>
                <w:lang w:val="kk-KZ"/>
              </w:rPr>
              <w:t>Көрсеткіштің атауы/күні</w:t>
            </w:r>
          </w:p>
        </w:tc>
        <w:tc>
          <w:tcPr>
            <w:tcW w:w="1308" w:type="pct"/>
            <w:gridSpan w:val="2"/>
            <w:shd w:val="clear" w:color="auto" w:fill="D9D9D9" w:themeFill="background1" w:themeFillShade="D9"/>
            <w:vAlign w:val="center"/>
          </w:tcPr>
          <w:p w14:paraId="511D00C5"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01.01.2025</w:t>
            </w:r>
          </w:p>
        </w:tc>
        <w:tc>
          <w:tcPr>
            <w:tcW w:w="1083" w:type="pct"/>
            <w:gridSpan w:val="2"/>
            <w:tcBorders>
              <w:bottom w:val="single" w:sz="4" w:space="0" w:color="auto"/>
            </w:tcBorders>
            <w:shd w:val="clear" w:color="auto" w:fill="D9D9D9" w:themeFill="background1" w:themeFillShade="D9"/>
            <w:vAlign w:val="center"/>
          </w:tcPr>
          <w:p w14:paraId="60B359B6"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01.07.2025</w:t>
            </w:r>
          </w:p>
        </w:tc>
      </w:tr>
      <w:tr w:rsidR="00B16927" w:rsidRPr="00A21F17" w14:paraId="3670C2C8" w14:textId="77777777" w:rsidTr="005F53A4">
        <w:trPr>
          <w:trHeight w:val="343"/>
        </w:trPr>
        <w:tc>
          <w:tcPr>
            <w:tcW w:w="2609" w:type="pct"/>
            <w:vMerge/>
            <w:shd w:val="clear" w:color="auto" w:fill="D9D9D9" w:themeFill="background1" w:themeFillShade="D9"/>
          </w:tcPr>
          <w:p w14:paraId="29CACDD7" w14:textId="77777777" w:rsidR="00B16927" w:rsidRPr="00A21F17" w:rsidRDefault="00B16927" w:rsidP="005F53A4">
            <w:pPr>
              <w:pStyle w:val="11"/>
              <w:rPr>
                <w:rFonts w:ascii="Times New Roman" w:hAnsi="Times New Roman" w:cs="Times New Roman"/>
                <w:smallCaps w:val="0"/>
                <w:kern w:val="0"/>
                <w:sz w:val="18"/>
                <w:szCs w:val="18"/>
                <w:lang w:val="kk-KZ"/>
              </w:rPr>
            </w:pPr>
          </w:p>
        </w:tc>
        <w:tc>
          <w:tcPr>
            <w:tcW w:w="652" w:type="pct"/>
            <w:shd w:val="clear" w:color="auto" w:fill="D9D9D9" w:themeFill="background1" w:themeFillShade="D9"/>
          </w:tcPr>
          <w:p w14:paraId="64478938"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Сомасы, млрд теңге</w:t>
            </w:r>
          </w:p>
        </w:tc>
        <w:tc>
          <w:tcPr>
            <w:tcW w:w="656" w:type="pct"/>
            <w:shd w:val="clear" w:color="auto" w:fill="D9D9D9" w:themeFill="background1" w:themeFillShade="D9"/>
            <w:vAlign w:val="center"/>
          </w:tcPr>
          <w:p w14:paraId="27681A90"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жиынтығында %-бен</w:t>
            </w:r>
          </w:p>
        </w:tc>
        <w:tc>
          <w:tcPr>
            <w:tcW w:w="577" w:type="pct"/>
            <w:shd w:val="clear" w:color="auto" w:fill="D9D9D9" w:themeFill="background1" w:themeFillShade="D9"/>
            <w:vAlign w:val="center"/>
          </w:tcPr>
          <w:p w14:paraId="5FCFCB65"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Сомасы, млрд теңге</w:t>
            </w:r>
          </w:p>
        </w:tc>
        <w:tc>
          <w:tcPr>
            <w:tcW w:w="506" w:type="pct"/>
            <w:shd w:val="clear" w:color="auto" w:fill="D9D9D9" w:themeFill="background1" w:themeFillShade="D9"/>
            <w:vAlign w:val="center"/>
          </w:tcPr>
          <w:p w14:paraId="41BACDAA"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жиынтығында %-бен</w:t>
            </w:r>
          </w:p>
        </w:tc>
      </w:tr>
      <w:tr w:rsidR="00B16927" w:rsidRPr="00A21F17" w14:paraId="5EF1FEF4" w14:textId="77777777" w:rsidTr="005F53A4">
        <w:trPr>
          <w:trHeight w:val="343"/>
        </w:trPr>
        <w:tc>
          <w:tcPr>
            <w:tcW w:w="2609" w:type="pct"/>
            <w:shd w:val="clear" w:color="auto" w:fill="FFFFFF" w:themeFill="background1"/>
            <w:vAlign w:val="center"/>
          </w:tcPr>
          <w:p w14:paraId="1EED4C33" w14:textId="77777777" w:rsidR="00B16927" w:rsidRPr="00A21F17" w:rsidRDefault="00B16927" w:rsidP="005F53A4">
            <w:pPr>
              <w:spacing w:after="0" w:line="240" w:lineRule="auto"/>
              <w:rPr>
                <w:rFonts w:ascii="Times New Roman" w:hAnsi="Times New Roman" w:cs="Times New Roman"/>
                <w:b/>
                <w:sz w:val="18"/>
                <w:szCs w:val="18"/>
                <w:lang w:val="kk-KZ"/>
              </w:rPr>
            </w:pPr>
            <w:r w:rsidRPr="00A21F17">
              <w:rPr>
                <w:rFonts w:ascii="Times New Roman" w:hAnsi="Times New Roman" w:cs="Times New Roman"/>
                <w:b/>
                <w:sz w:val="18"/>
                <w:szCs w:val="18"/>
                <w:lang w:val="kk-KZ"/>
              </w:rPr>
              <w:t>Қарыздардың баланстық құны, оның ішінде:</w:t>
            </w:r>
          </w:p>
        </w:tc>
        <w:tc>
          <w:tcPr>
            <w:tcW w:w="652" w:type="pct"/>
            <w:shd w:val="clear" w:color="auto" w:fill="FFFFFF" w:themeFill="background1"/>
            <w:vAlign w:val="center"/>
          </w:tcPr>
          <w:p w14:paraId="1090F654"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36 091,4</w:t>
            </w:r>
          </w:p>
        </w:tc>
        <w:tc>
          <w:tcPr>
            <w:tcW w:w="656" w:type="pct"/>
            <w:shd w:val="clear" w:color="auto" w:fill="FFFFFF" w:themeFill="background1"/>
            <w:vAlign w:val="center"/>
          </w:tcPr>
          <w:p w14:paraId="2446B807"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100,0%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480EB145"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39 303,7</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76B37DE7"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100,0%</w:t>
            </w:r>
          </w:p>
        </w:tc>
      </w:tr>
      <w:tr w:rsidR="00B16927" w:rsidRPr="00A21F17" w14:paraId="27509F40" w14:textId="77777777" w:rsidTr="005F53A4">
        <w:trPr>
          <w:trHeight w:val="343"/>
        </w:trPr>
        <w:tc>
          <w:tcPr>
            <w:tcW w:w="2609" w:type="pct"/>
            <w:shd w:val="clear" w:color="auto" w:fill="FFFFFF" w:themeFill="background1"/>
            <w:vAlign w:val="center"/>
          </w:tcPr>
          <w:p w14:paraId="04CEB02F"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Негізгі борыш</w:t>
            </w:r>
          </w:p>
        </w:tc>
        <w:tc>
          <w:tcPr>
            <w:tcW w:w="652" w:type="pct"/>
            <w:shd w:val="clear" w:color="auto" w:fill="FFFFFF" w:themeFill="background1"/>
            <w:vAlign w:val="center"/>
          </w:tcPr>
          <w:p w14:paraId="0849B0E0"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35 835,1</w:t>
            </w:r>
          </w:p>
        </w:tc>
        <w:tc>
          <w:tcPr>
            <w:tcW w:w="656" w:type="pct"/>
            <w:shd w:val="clear" w:color="auto" w:fill="FFFFFF" w:themeFill="background1"/>
            <w:vAlign w:val="center"/>
          </w:tcPr>
          <w:p w14:paraId="0E1344E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99,3%</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14468532"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39 112,4</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707082A3"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99,5%</w:t>
            </w:r>
          </w:p>
        </w:tc>
      </w:tr>
      <w:tr w:rsidR="00B16927" w:rsidRPr="00A21F17" w14:paraId="724806AB" w14:textId="77777777" w:rsidTr="005F53A4">
        <w:trPr>
          <w:trHeight w:val="343"/>
        </w:trPr>
        <w:tc>
          <w:tcPr>
            <w:tcW w:w="2609" w:type="pct"/>
            <w:shd w:val="clear" w:color="auto" w:fill="FFFFFF" w:themeFill="background1"/>
            <w:vAlign w:val="center"/>
          </w:tcPr>
          <w:p w14:paraId="5AFA33CA"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 xml:space="preserve">Дисконт,  сыйлықақы </w:t>
            </w:r>
          </w:p>
        </w:tc>
        <w:tc>
          <w:tcPr>
            <w:tcW w:w="652" w:type="pct"/>
            <w:shd w:val="clear" w:color="auto" w:fill="FFFFFF" w:themeFill="background1"/>
            <w:vAlign w:val="center"/>
          </w:tcPr>
          <w:p w14:paraId="4BA1A88B"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-447,6</w:t>
            </w:r>
          </w:p>
        </w:tc>
        <w:tc>
          <w:tcPr>
            <w:tcW w:w="656" w:type="pct"/>
            <w:shd w:val="clear" w:color="auto" w:fill="FFFFFF" w:themeFill="background1"/>
            <w:vAlign w:val="center"/>
          </w:tcPr>
          <w:p w14:paraId="13CBC65F"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-1,2%</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0B85F73E"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-606,8</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2D6AB900"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-1,5%</w:t>
            </w:r>
          </w:p>
        </w:tc>
      </w:tr>
      <w:tr w:rsidR="00B16927" w:rsidRPr="00A21F17" w14:paraId="096931EE" w14:textId="77777777" w:rsidTr="005F53A4">
        <w:trPr>
          <w:trHeight w:val="343"/>
        </w:trPr>
        <w:tc>
          <w:tcPr>
            <w:tcW w:w="2609" w:type="pct"/>
            <w:shd w:val="clear" w:color="auto" w:fill="FFFFFF" w:themeFill="background1"/>
            <w:vAlign w:val="center"/>
          </w:tcPr>
          <w:p w14:paraId="5034CDE0"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Есептелген сыйақы</w:t>
            </w:r>
          </w:p>
        </w:tc>
        <w:tc>
          <w:tcPr>
            <w:tcW w:w="652" w:type="pct"/>
            <w:shd w:val="clear" w:color="auto" w:fill="FFFFFF" w:themeFill="background1"/>
            <w:vAlign w:val="center"/>
          </w:tcPr>
          <w:p w14:paraId="14CAD8AE"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708,3</w:t>
            </w:r>
          </w:p>
        </w:tc>
        <w:tc>
          <w:tcPr>
            <w:tcW w:w="656" w:type="pct"/>
            <w:shd w:val="clear" w:color="auto" w:fill="FFFFFF" w:themeFill="background1"/>
            <w:vAlign w:val="center"/>
          </w:tcPr>
          <w:p w14:paraId="44E7379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754BA3E4"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801,0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71DB6972"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2,0%</w:t>
            </w:r>
          </w:p>
        </w:tc>
      </w:tr>
      <w:tr w:rsidR="00B16927" w:rsidRPr="00A21F17" w14:paraId="75CF52A9" w14:textId="77777777" w:rsidTr="005F53A4">
        <w:trPr>
          <w:trHeight w:val="343"/>
        </w:trPr>
        <w:tc>
          <w:tcPr>
            <w:tcW w:w="2609" w:type="pct"/>
            <w:shd w:val="clear" w:color="auto" w:fill="FFFFFF" w:themeFill="background1"/>
            <w:vAlign w:val="center"/>
          </w:tcPr>
          <w:p w14:paraId="23AD2026"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Оң/теріс түзету</w:t>
            </w:r>
          </w:p>
        </w:tc>
        <w:tc>
          <w:tcPr>
            <w:tcW w:w="652" w:type="pct"/>
            <w:shd w:val="clear" w:color="auto" w:fill="FFFFFF" w:themeFill="background1"/>
            <w:vAlign w:val="center"/>
          </w:tcPr>
          <w:p w14:paraId="43B71D7B"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-4,3</w:t>
            </w:r>
          </w:p>
        </w:tc>
        <w:tc>
          <w:tcPr>
            <w:tcW w:w="656" w:type="pct"/>
            <w:shd w:val="clear" w:color="auto" w:fill="FFFFFF" w:themeFill="background1"/>
            <w:vAlign w:val="center"/>
          </w:tcPr>
          <w:p w14:paraId="62F2E30E"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1AFD7518"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-3,0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0881C781"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-0,0%</w:t>
            </w:r>
          </w:p>
        </w:tc>
      </w:tr>
      <w:tr w:rsidR="00B16927" w:rsidRPr="00A21F17" w14:paraId="73E1F1B8" w14:textId="77777777" w:rsidTr="005F53A4">
        <w:trPr>
          <w:trHeight w:val="343"/>
        </w:trPr>
        <w:tc>
          <w:tcPr>
            <w:tcW w:w="2609" w:type="pct"/>
            <w:shd w:val="clear" w:color="auto" w:fill="FFFFFF" w:themeFill="background1"/>
            <w:vAlign w:val="center"/>
          </w:tcPr>
          <w:p w14:paraId="2DA32371"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ХҚЕС бойынша провизиялар</w:t>
            </w:r>
          </w:p>
        </w:tc>
        <w:tc>
          <w:tcPr>
            <w:tcW w:w="652" w:type="pct"/>
            <w:shd w:val="clear" w:color="auto" w:fill="FFFFFF" w:themeFill="background1"/>
            <w:vAlign w:val="center"/>
          </w:tcPr>
          <w:p w14:paraId="66937E3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-1 864,5</w:t>
            </w:r>
          </w:p>
        </w:tc>
        <w:tc>
          <w:tcPr>
            <w:tcW w:w="656" w:type="pct"/>
            <w:shd w:val="clear" w:color="auto" w:fill="FFFFFF" w:themeFill="background1"/>
            <w:vAlign w:val="center"/>
          </w:tcPr>
          <w:p w14:paraId="435EE258"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-5,2%</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2A1E314C"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-2 064,4</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6355F697"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-5,3%</w:t>
            </w:r>
          </w:p>
        </w:tc>
      </w:tr>
      <w:tr w:rsidR="00B16927" w:rsidRPr="00A21F17" w14:paraId="7E7E8537" w14:textId="77777777" w:rsidTr="005F53A4">
        <w:trPr>
          <w:trHeight w:val="343"/>
        </w:trPr>
        <w:tc>
          <w:tcPr>
            <w:tcW w:w="2609" w:type="pct"/>
            <w:shd w:val="clear" w:color="auto" w:fill="FFFFFF" w:themeFill="background1"/>
            <w:vAlign w:val="center"/>
          </w:tcPr>
          <w:p w14:paraId="3E030B24" w14:textId="77777777" w:rsidR="00B16927" w:rsidRPr="00A21F17" w:rsidRDefault="00B16927" w:rsidP="005F53A4">
            <w:pPr>
              <w:spacing w:after="0" w:line="240" w:lineRule="auto"/>
              <w:rPr>
                <w:rFonts w:ascii="Times New Roman" w:hAnsi="Times New Roman" w:cs="Times New Roman"/>
                <w:b/>
                <w:sz w:val="18"/>
                <w:szCs w:val="18"/>
                <w:lang w:val="kk-KZ"/>
              </w:rPr>
            </w:pPr>
            <w:r w:rsidRPr="00A21F17">
              <w:rPr>
                <w:rFonts w:ascii="Times New Roman" w:hAnsi="Times New Roman" w:cs="Times New Roman"/>
                <w:b/>
                <w:sz w:val="18"/>
                <w:szCs w:val="18"/>
                <w:lang w:val="kk-KZ"/>
              </w:rPr>
              <w:t>Провизияларды шегергендегі қарыздардың баланстық құны (қарыздардың таза құны)</w:t>
            </w:r>
          </w:p>
        </w:tc>
        <w:tc>
          <w:tcPr>
            <w:tcW w:w="652" w:type="pct"/>
            <w:shd w:val="clear" w:color="auto" w:fill="FFFFFF" w:themeFill="background1"/>
            <w:vAlign w:val="center"/>
          </w:tcPr>
          <w:p w14:paraId="15CF421E"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34 226,9</w:t>
            </w:r>
          </w:p>
        </w:tc>
        <w:tc>
          <w:tcPr>
            <w:tcW w:w="656" w:type="pct"/>
            <w:shd w:val="clear" w:color="auto" w:fill="FFFFFF" w:themeFill="background1"/>
            <w:vAlign w:val="center"/>
          </w:tcPr>
          <w:p w14:paraId="4B282ACD"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94,8%</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5EFED343"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37 239,3</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70FB948B"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94,7%</w:t>
            </w:r>
          </w:p>
        </w:tc>
      </w:tr>
      <w:tr w:rsidR="00B16927" w:rsidRPr="00A21F17" w14:paraId="293453D8" w14:textId="77777777" w:rsidTr="005F53A4">
        <w:trPr>
          <w:trHeight w:val="343"/>
        </w:trPr>
        <w:tc>
          <w:tcPr>
            <w:tcW w:w="2609" w:type="pct"/>
            <w:shd w:val="clear" w:color="auto" w:fill="BFBFBF" w:themeFill="background1" w:themeFillShade="BF"/>
            <w:vAlign w:val="center"/>
          </w:tcPr>
          <w:p w14:paraId="56C97E66" w14:textId="77777777" w:rsidR="00B16927" w:rsidRPr="00A21F17" w:rsidRDefault="00B16927" w:rsidP="005F53A4">
            <w:pPr>
              <w:spacing w:after="0" w:line="240" w:lineRule="auto"/>
              <w:rPr>
                <w:rFonts w:ascii="Times New Roman" w:hAnsi="Times New Roman" w:cs="Times New Roman"/>
                <w:b/>
                <w:sz w:val="18"/>
                <w:szCs w:val="18"/>
                <w:lang w:val="kk-KZ"/>
              </w:rPr>
            </w:pPr>
            <w:r w:rsidRPr="00A21F17">
              <w:rPr>
                <w:rFonts w:ascii="Times New Roman" w:hAnsi="Times New Roman" w:cs="Times New Roman"/>
                <w:b/>
                <w:sz w:val="18"/>
                <w:szCs w:val="18"/>
                <w:lang w:val="kk-KZ"/>
              </w:rPr>
              <w:t xml:space="preserve">Несие портфелі (негізгі борыш), оның ішінде: </w:t>
            </w:r>
          </w:p>
        </w:tc>
        <w:tc>
          <w:tcPr>
            <w:tcW w:w="652" w:type="pct"/>
            <w:shd w:val="clear" w:color="auto" w:fill="BFBFBF" w:themeFill="background1" w:themeFillShade="BF"/>
            <w:vAlign w:val="center"/>
          </w:tcPr>
          <w:p w14:paraId="0B02ECCB"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35 835,1</w:t>
            </w:r>
          </w:p>
        </w:tc>
        <w:tc>
          <w:tcPr>
            <w:tcW w:w="656" w:type="pct"/>
            <w:shd w:val="clear" w:color="auto" w:fill="BFBFBF" w:themeFill="background1" w:themeFillShade="BF"/>
            <w:vAlign w:val="center"/>
          </w:tcPr>
          <w:p w14:paraId="0A42E424"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100,0%</w:t>
            </w:r>
          </w:p>
        </w:tc>
        <w:tc>
          <w:tcPr>
            <w:tcW w:w="577" w:type="pct"/>
            <w:tcBorders>
              <w:top w:val="single" w:sz="4" w:space="0" w:color="auto"/>
              <w:left w:val="single" w:sz="4" w:space="0" w:color="DDDDDD"/>
              <w:bottom w:val="single" w:sz="4" w:space="0" w:color="auto"/>
              <w:right w:val="single" w:sz="4" w:space="0" w:color="auto"/>
            </w:tcBorders>
            <w:shd w:val="clear" w:color="auto" w:fill="BFBFBF" w:themeFill="background1" w:themeFillShade="BF"/>
            <w:vAlign w:val="center"/>
          </w:tcPr>
          <w:p w14:paraId="4336FBFD"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39 112,4</w:t>
            </w:r>
          </w:p>
        </w:tc>
        <w:tc>
          <w:tcPr>
            <w:tcW w:w="5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6DFA9E"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100,0%</w:t>
            </w:r>
          </w:p>
        </w:tc>
      </w:tr>
      <w:tr w:rsidR="00B16927" w:rsidRPr="00A21F17" w14:paraId="154C443C" w14:textId="77777777" w:rsidTr="005F53A4">
        <w:trPr>
          <w:trHeight w:val="343"/>
        </w:trPr>
        <w:tc>
          <w:tcPr>
            <w:tcW w:w="2609" w:type="pct"/>
            <w:shd w:val="clear" w:color="auto" w:fill="FFFFFF" w:themeFill="background1"/>
            <w:vAlign w:val="center"/>
          </w:tcPr>
          <w:p w14:paraId="57815424"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Банктерге және банк операцияларының жекелеген түрлерін жүзеге асыратын ұйымдарға қарыздар</w:t>
            </w:r>
          </w:p>
        </w:tc>
        <w:tc>
          <w:tcPr>
            <w:tcW w:w="652" w:type="pct"/>
            <w:shd w:val="clear" w:color="auto" w:fill="FFFFFF" w:themeFill="background1"/>
            <w:vAlign w:val="center"/>
          </w:tcPr>
          <w:p w14:paraId="1785DEA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176,1</w:t>
            </w:r>
          </w:p>
        </w:tc>
        <w:tc>
          <w:tcPr>
            <w:tcW w:w="656" w:type="pct"/>
            <w:shd w:val="clear" w:color="auto" w:fill="FFFFFF" w:themeFill="background1"/>
            <w:vAlign w:val="center"/>
          </w:tcPr>
          <w:p w14:paraId="05BB133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0,5%</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74DC21EE"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208,7</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3C0E8D37"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0,5%</w:t>
            </w:r>
          </w:p>
        </w:tc>
      </w:tr>
      <w:tr w:rsidR="00B16927" w:rsidRPr="00A21F17" w14:paraId="516D72CE" w14:textId="77777777" w:rsidTr="005F53A4">
        <w:trPr>
          <w:trHeight w:val="343"/>
        </w:trPr>
        <w:tc>
          <w:tcPr>
            <w:tcW w:w="2609" w:type="pct"/>
            <w:shd w:val="clear" w:color="auto" w:fill="FFFFFF" w:themeFill="background1"/>
            <w:vAlign w:val="center"/>
          </w:tcPr>
          <w:p w14:paraId="29E26FB0"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Заңды тұлғаларға қарыздар</w:t>
            </w:r>
          </w:p>
        </w:tc>
        <w:tc>
          <w:tcPr>
            <w:tcW w:w="652" w:type="pct"/>
            <w:shd w:val="clear" w:color="auto" w:fill="FFFFFF" w:themeFill="background1"/>
            <w:vAlign w:val="center"/>
          </w:tcPr>
          <w:p w14:paraId="6EE38E1F"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5 376,3</w:t>
            </w:r>
          </w:p>
        </w:tc>
        <w:tc>
          <w:tcPr>
            <w:tcW w:w="656" w:type="pct"/>
            <w:shd w:val="clear" w:color="auto" w:fill="FFFFFF" w:themeFill="background1"/>
            <w:vAlign w:val="center"/>
          </w:tcPr>
          <w:p w14:paraId="2AD03DA3"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41,0%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11D97228"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6 389,7</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5DFD1723"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39,8%</w:t>
            </w:r>
          </w:p>
        </w:tc>
      </w:tr>
      <w:tr w:rsidR="00B16927" w:rsidRPr="00A21F17" w14:paraId="72A97FC5" w14:textId="77777777" w:rsidTr="005F53A4">
        <w:trPr>
          <w:trHeight w:val="343"/>
        </w:trPr>
        <w:tc>
          <w:tcPr>
            <w:tcW w:w="2609" w:type="pct"/>
            <w:shd w:val="clear" w:color="auto" w:fill="FFFFFF" w:themeFill="background1"/>
            <w:vAlign w:val="center"/>
          </w:tcPr>
          <w:p w14:paraId="6EDA218C"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lastRenderedPageBreak/>
              <w:t>Жеке тұлғаларға қарыздар, оның ішінде</w:t>
            </w:r>
          </w:p>
        </w:tc>
        <w:tc>
          <w:tcPr>
            <w:tcW w:w="652" w:type="pct"/>
            <w:shd w:val="clear" w:color="auto" w:fill="FFFFFF" w:themeFill="background1"/>
            <w:vAlign w:val="center"/>
          </w:tcPr>
          <w:p w14:paraId="4145FA76"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20 679,1</w:t>
            </w:r>
          </w:p>
        </w:tc>
        <w:tc>
          <w:tcPr>
            <w:tcW w:w="656" w:type="pct"/>
            <w:shd w:val="clear" w:color="auto" w:fill="FFFFFF" w:themeFill="background1"/>
            <w:vAlign w:val="center"/>
          </w:tcPr>
          <w:p w14:paraId="34A64B6C"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57,7%</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6AA83DCE"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22 548,6</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5358044A"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57,7%</w:t>
            </w:r>
          </w:p>
        </w:tc>
      </w:tr>
      <w:tr w:rsidR="00B16927" w:rsidRPr="00A21F17" w14:paraId="5A814DB7" w14:textId="77777777" w:rsidTr="005F53A4">
        <w:trPr>
          <w:trHeight w:val="343"/>
        </w:trPr>
        <w:tc>
          <w:tcPr>
            <w:tcW w:w="2609" w:type="pct"/>
            <w:shd w:val="clear" w:color="auto" w:fill="FFFFFF" w:themeFill="background1"/>
            <w:vAlign w:val="center"/>
          </w:tcPr>
          <w:p w14:paraId="6B979031"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Тұрғын үй салуға және сатып алуға, оның ішінде</w:t>
            </w:r>
          </w:p>
        </w:tc>
        <w:tc>
          <w:tcPr>
            <w:tcW w:w="652" w:type="pct"/>
            <w:shd w:val="clear" w:color="auto" w:fill="FFFFFF" w:themeFill="background1"/>
            <w:vAlign w:val="center"/>
          </w:tcPr>
          <w:p w14:paraId="308389BC"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6 267,3</w:t>
            </w:r>
          </w:p>
        </w:tc>
        <w:tc>
          <w:tcPr>
            <w:tcW w:w="656" w:type="pct"/>
            <w:shd w:val="clear" w:color="auto" w:fill="FFFFFF" w:themeFill="background1"/>
            <w:vAlign w:val="center"/>
          </w:tcPr>
          <w:p w14:paraId="4147B45C"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17,5%</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76DEF6B3"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6 619,1</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62AB2397"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16,9%</w:t>
            </w:r>
          </w:p>
        </w:tc>
      </w:tr>
      <w:tr w:rsidR="00B16927" w:rsidRPr="00A21F17" w14:paraId="51291053" w14:textId="77777777" w:rsidTr="005F53A4">
        <w:trPr>
          <w:trHeight w:val="343"/>
        </w:trPr>
        <w:tc>
          <w:tcPr>
            <w:tcW w:w="2609" w:type="pct"/>
            <w:shd w:val="clear" w:color="auto" w:fill="FFFFFF" w:themeFill="background1"/>
            <w:vAlign w:val="center"/>
          </w:tcPr>
          <w:p w14:paraId="2D8F5AF8"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 ипотекалық тұрғын үй қарыздары</w:t>
            </w:r>
          </w:p>
        </w:tc>
        <w:tc>
          <w:tcPr>
            <w:tcW w:w="652" w:type="pct"/>
            <w:vAlign w:val="center"/>
          </w:tcPr>
          <w:p w14:paraId="6FA1AEB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6 061,5</w:t>
            </w:r>
          </w:p>
        </w:tc>
        <w:tc>
          <w:tcPr>
            <w:tcW w:w="656" w:type="pct"/>
            <w:vAlign w:val="center"/>
          </w:tcPr>
          <w:p w14:paraId="28B96FEA"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16,9%</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6D07232C"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6 349,1</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45DD2D8B"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16,2%</w:t>
            </w:r>
          </w:p>
        </w:tc>
      </w:tr>
      <w:tr w:rsidR="00B16927" w:rsidRPr="00A21F17" w14:paraId="7832B22D" w14:textId="77777777" w:rsidTr="005F53A4">
        <w:trPr>
          <w:trHeight w:val="343"/>
        </w:trPr>
        <w:tc>
          <w:tcPr>
            <w:tcW w:w="2609" w:type="pct"/>
            <w:shd w:val="clear" w:color="auto" w:fill="FFFFFF" w:themeFill="background1"/>
            <w:vAlign w:val="center"/>
          </w:tcPr>
          <w:p w14:paraId="2F643065"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Тұтынушылық қарыздар</w:t>
            </w:r>
          </w:p>
        </w:tc>
        <w:tc>
          <w:tcPr>
            <w:tcW w:w="652" w:type="pct"/>
            <w:shd w:val="clear" w:color="auto" w:fill="FFFFFF" w:themeFill="background1"/>
            <w:vAlign w:val="center"/>
          </w:tcPr>
          <w:p w14:paraId="31A1704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13 767,9</w:t>
            </w:r>
          </w:p>
        </w:tc>
        <w:tc>
          <w:tcPr>
            <w:tcW w:w="656" w:type="pct"/>
            <w:shd w:val="clear" w:color="auto" w:fill="FFFFFF" w:themeFill="background1"/>
            <w:vAlign w:val="center"/>
          </w:tcPr>
          <w:p w14:paraId="195D289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38,4%</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25EBDA31"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15 329,4</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641E4465"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39,2%</w:t>
            </w:r>
          </w:p>
        </w:tc>
      </w:tr>
      <w:tr w:rsidR="00B16927" w:rsidRPr="00A21F17" w14:paraId="1F34FC94" w14:textId="77777777" w:rsidTr="005F53A4">
        <w:trPr>
          <w:trHeight w:val="343"/>
        </w:trPr>
        <w:tc>
          <w:tcPr>
            <w:tcW w:w="2609" w:type="pct"/>
            <w:shd w:val="clear" w:color="auto" w:fill="FFFFFF" w:themeFill="background1"/>
            <w:vAlign w:val="center"/>
          </w:tcPr>
          <w:p w14:paraId="4BEA603C"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Өзге қарыздар</w:t>
            </w:r>
          </w:p>
        </w:tc>
        <w:tc>
          <w:tcPr>
            <w:tcW w:w="652" w:type="pct"/>
            <w:shd w:val="clear" w:color="auto" w:fill="FFFFFF" w:themeFill="background1"/>
            <w:vAlign w:val="center"/>
          </w:tcPr>
          <w:p w14:paraId="797AA93F"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643,8</w:t>
            </w:r>
          </w:p>
        </w:tc>
        <w:tc>
          <w:tcPr>
            <w:tcW w:w="656" w:type="pct"/>
            <w:shd w:val="clear" w:color="auto" w:fill="FFFFFF" w:themeFill="background1"/>
            <w:vAlign w:val="center"/>
          </w:tcPr>
          <w:p w14:paraId="71BBD2B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1,8%</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4D8FA7FF"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600,1</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1B2CC2AC"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1,5%</w:t>
            </w:r>
          </w:p>
        </w:tc>
      </w:tr>
      <w:tr w:rsidR="00B16927" w:rsidRPr="00A21F17" w14:paraId="4F570D1B" w14:textId="77777777" w:rsidTr="005F53A4">
        <w:trPr>
          <w:trHeight w:val="343"/>
        </w:trPr>
        <w:tc>
          <w:tcPr>
            <w:tcW w:w="2609" w:type="pct"/>
            <w:shd w:val="clear" w:color="auto" w:fill="FFFFFF" w:themeFill="background1"/>
            <w:vAlign w:val="center"/>
          </w:tcPr>
          <w:p w14:paraId="4ECA872A"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Шағын және орта кәсіпкерлік субъектілеріне қарыздар (ҚР резиденттері)</w:t>
            </w:r>
          </w:p>
        </w:tc>
        <w:tc>
          <w:tcPr>
            <w:tcW w:w="652" w:type="pct"/>
            <w:shd w:val="clear" w:color="auto" w:fill="FFFFFF" w:themeFill="background1"/>
            <w:vAlign w:val="center"/>
          </w:tcPr>
          <w:p w14:paraId="4AB04873"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9 307,2</w:t>
            </w:r>
          </w:p>
        </w:tc>
        <w:tc>
          <w:tcPr>
            <w:tcW w:w="656" w:type="pct"/>
            <w:shd w:val="clear" w:color="auto" w:fill="FFFFFF" w:themeFill="background1"/>
            <w:vAlign w:val="center"/>
          </w:tcPr>
          <w:p w14:paraId="67D836B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26,0%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6CB833F7"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9 192,0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71AE85FC"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23,5%</w:t>
            </w:r>
          </w:p>
        </w:tc>
      </w:tr>
      <w:tr w:rsidR="00B16927" w:rsidRPr="00A21F17" w14:paraId="3211C226" w14:textId="77777777" w:rsidTr="005F53A4">
        <w:trPr>
          <w:trHeight w:val="343"/>
        </w:trPr>
        <w:tc>
          <w:tcPr>
            <w:tcW w:w="2609" w:type="pct"/>
            <w:shd w:val="clear" w:color="auto" w:fill="FFFFFF" w:themeFill="background1"/>
            <w:vAlign w:val="center"/>
          </w:tcPr>
          <w:p w14:paraId="599EA8B0"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 xml:space="preserve">«Кері РЕПО» операциялары </w:t>
            </w:r>
          </w:p>
        </w:tc>
        <w:tc>
          <w:tcPr>
            <w:tcW w:w="652" w:type="pct"/>
            <w:shd w:val="clear" w:color="auto" w:fill="FFFFFF" w:themeFill="background1"/>
            <w:vAlign w:val="center"/>
          </w:tcPr>
          <w:p w14:paraId="36BA46A6"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296,4</w:t>
            </w:r>
          </w:p>
        </w:tc>
        <w:tc>
          <w:tcPr>
            <w:tcW w:w="656" w:type="pct"/>
            <w:shd w:val="clear" w:color="auto" w:fill="FFFFFF" w:themeFill="background1"/>
            <w:vAlign w:val="center"/>
          </w:tcPr>
          <w:p w14:paraId="23351890"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0,8%</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46FC0003"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754,0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4C9959AB"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1,9%</w:t>
            </w:r>
          </w:p>
        </w:tc>
      </w:tr>
      <w:bookmarkEnd w:id="3"/>
    </w:tbl>
    <w:p w14:paraId="6E51FB27" w14:textId="77777777" w:rsidR="00B16927" w:rsidRPr="00A21F17" w:rsidRDefault="00B16927" w:rsidP="00B16927">
      <w:pPr>
        <w:spacing w:after="0" w:line="240" w:lineRule="auto"/>
        <w:jc w:val="both"/>
        <w:rPr>
          <w:rFonts w:ascii="Times New Roman" w:hAnsi="Times New Roman" w:cs="Times New Roman"/>
          <w:color w:val="000000"/>
          <w:sz w:val="24"/>
          <w:szCs w:val="24"/>
          <w:lang w:val="kk-KZ"/>
        </w:rPr>
      </w:pPr>
    </w:p>
    <w:p w14:paraId="5A1CEEB8"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Мерзімі өткен берешегі бар қарыздар 2 719,9 млрд теңгені немесе несие портфелінің 7,0%-ын құрайды. NPL – жұмыс істемейтін қарыздар (90 күннен астам мерзімі өткен берешегі бар) 1 319,4 млрд теңгені немесе несие портфелінің 3,4%-ын құрайды. Несие портфелі бойынша провизиялар 2 064,4 млрд теңге немесе несие портфелінің 5,3%-ы мөлшерінде қалыптасты.</w:t>
      </w:r>
    </w:p>
    <w:p w14:paraId="22FEE3E2" w14:textId="77777777" w:rsidR="00B16927" w:rsidRPr="00A21F17" w:rsidRDefault="00B16927" w:rsidP="00B16927">
      <w:pPr>
        <w:spacing w:after="0" w:line="240" w:lineRule="auto"/>
        <w:ind w:firstLine="426"/>
        <w:jc w:val="both"/>
        <w:rPr>
          <w:rFonts w:ascii="Times New Roman" w:hAnsi="Times New Roman" w:cs="Times New Roman"/>
          <w:color w:val="000000"/>
          <w:lang w:val="kk-KZ"/>
        </w:rPr>
      </w:pPr>
      <w:r w:rsidRPr="00A21F17">
        <w:rPr>
          <w:rFonts w:ascii="Times New Roman" w:hAnsi="Times New Roman" w:cs="Times New Roman"/>
          <w:color w:val="000000"/>
          <w:sz w:val="24"/>
          <w:szCs w:val="24"/>
          <w:lang w:val="kk-KZ"/>
        </w:rPr>
        <w:t xml:space="preserve">4.1.4-кесте ҚР банк секторының несие портфелінің сапасы </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977"/>
        <w:gridCol w:w="1431"/>
        <w:gridCol w:w="864"/>
        <w:gridCol w:w="1431"/>
      </w:tblGrid>
      <w:tr w:rsidR="00B16927" w:rsidRPr="00A21F17" w14:paraId="3F0D3E79" w14:textId="77777777" w:rsidTr="005F53A4">
        <w:trPr>
          <w:trHeight w:val="340"/>
          <w:jc w:val="center"/>
        </w:trPr>
        <w:tc>
          <w:tcPr>
            <w:tcW w:w="2607" w:type="pct"/>
            <w:vMerge w:val="restart"/>
            <w:shd w:val="clear" w:color="000000" w:fill="D9D9D9"/>
            <w:vAlign w:val="center"/>
            <w:hideMark/>
          </w:tcPr>
          <w:p w14:paraId="2779232E"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Көрсеткіштің атауы/күні</w:t>
            </w:r>
          </w:p>
        </w:tc>
        <w:tc>
          <w:tcPr>
            <w:tcW w:w="1306" w:type="pct"/>
            <w:gridSpan w:val="2"/>
            <w:shd w:val="clear" w:color="000000" w:fill="D9D9D9"/>
            <w:vAlign w:val="center"/>
            <w:hideMark/>
          </w:tcPr>
          <w:p w14:paraId="6D475986"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01.01.2025</w:t>
            </w:r>
          </w:p>
        </w:tc>
        <w:tc>
          <w:tcPr>
            <w:tcW w:w="1087" w:type="pct"/>
            <w:gridSpan w:val="2"/>
            <w:tcBorders>
              <w:bottom w:val="single" w:sz="4" w:space="0" w:color="auto"/>
            </w:tcBorders>
            <w:shd w:val="clear" w:color="000000" w:fill="D9D9D9"/>
            <w:vAlign w:val="center"/>
            <w:hideMark/>
          </w:tcPr>
          <w:p w14:paraId="65426443"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01.07.2025</w:t>
            </w:r>
          </w:p>
        </w:tc>
      </w:tr>
      <w:tr w:rsidR="00B16927" w:rsidRPr="00A21F17" w14:paraId="4FC441EA" w14:textId="77777777" w:rsidTr="005F53A4">
        <w:trPr>
          <w:trHeight w:val="340"/>
          <w:jc w:val="center"/>
        </w:trPr>
        <w:tc>
          <w:tcPr>
            <w:tcW w:w="2607" w:type="pct"/>
            <w:vMerge/>
            <w:vAlign w:val="center"/>
            <w:hideMark/>
          </w:tcPr>
          <w:p w14:paraId="7A228384" w14:textId="77777777" w:rsidR="00B16927" w:rsidRPr="00A21F17" w:rsidRDefault="00B16927" w:rsidP="005F53A4">
            <w:pPr>
              <w:spacing w:after="0" w:line="240" w:lineRule="auto"/>
              <w:rPr>
                <w:rFonts w:ascii="Times New Roman" w:hAnsi="Times New Roman" w:cs="Times New Roman"/>
                <w:b/>
                <w:bCs/>
                <w:sz w:val="18"/>
                <w:szCs w:val="18"/>
                <w:lang w:val="kk-KZ"/>
              </w:rPr>
            </w:pPr>
          </w:p>
        </w:tc>
        <w:tc>
          <w:tcPr>
            <w:tcW w:w="653" w:type="pct"/>
            <w:shd w:val="clear" w:color="000000" w:fill="D9D9D9"/>
            <w:vAlign w:val="center"/>
            <w:hideMark/>
          </w:tcPr>
          <w:p w14:paraId="191C5DCF"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негізгі борыш сомасы, млрд теңге</w:t>
            </w:r>
          </w:p>
        </w:tc>
        <w:tc>
          <w:tcPr>
            <w:tcW w:w="653" w:type="pct"/>
            <w:shd w:val="clear" w:color="000000" w:fill="D9D9D9"/>
            <w:vAlign w:val="center"/>
            <w:hideMark/>
          </w:tcPr>
          <w:p w14:paraId="7047959A"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жиынтығында %-бен</w:t>
            </w:r>
          </w:p>
        </w:tc>
        <w:tc>
          <w:tcPr>
            <w:tcW w:w="578" w:type="pct"/>
            <w:shd w:val="clear" w:color="000000" w:fill="D9D9D9"/>
            <w:vAlign w:val="center"/>
            <w:hideMark/>
          </w:tcPr>
          <w:p w14:paraId="0543391F"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негізгі борыш сомасы, млрд теңге</w:t>
            </w:r>
          </w:p>
        </w:tc>
        <w:tc>
          <w:tcPr>
            <w:tcW w:w="508" w:type="pct"/>
            <w:shd w:val="clear" w:color="000000" w:fill="D9D9D9"/>
            <w:vAlign w:val="center"/>
            <w:hideMark/>
          </w:tcPr>
          <w:p w14:paraId="7EF31D9E"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жиынтығында %-бен</w:t>
            </w:r>
          </w:p>
        </w:tc>
      </w:tr>
      <w:tr w:rsidR="00B16927" w:rsidRPr="00A21F17" w14:paraId="22655A6C" w14:textId="77777777" w:rsidTr="005F53A4">
        <w:trPr>
          <w:trHeight w:val="340"/>
          <w:jc w:val="center"/>
        </w:trPr>
        <w:tc>
          <w:tcPr>
            <w:tcW w:w="2607" w:type="pct"/>
            <w:shd w:val="clear" w:color="000000" w:fill="FFFFFF"/>
            <w:vAlign w:val="center"/>
            <w:hideMark/>
          </w:tcPr>
          <w:p w14:paraId="3721903D" w14:textId="77777777" w:rsidR="00B16927" w:rsidRPr="00A21F17" w:rsidRDefault="00B16927" w:rsidP="005F53A4">
            <w:pPr>
              <w:spacing w:after="0" w:line="240" w:lineRule="auto"/>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Банктік қарыздар, оның ішінде:</w:t>
            </w:r>
          </w:p>
        </w:tc>
        <w:tc>
          <w:tcPr>
            <w:tcW w:w="653" w:type="pct"/>
            <w:shd w:val="clear" w:color="000000" w:fill="FFFFFF"/>
            <w:vAlign w:val="center"/>
            <w:hideMark/>
          </w:tcPr>
          <w:p w14:paraId="1DA75306"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35 835,1</w:t>
            </w:r>
          </w:p>
        </w:tc>
        <w:tc>
          <w:tcPr>
            <w:tcW w:w="653" w:type="pct"/>
            <w:shd w:val="clear" w:color="000000" w:fill="FFFFFF"/>
            <w:vAlign w:val="center"/>
            <w:hideMark/>
          </w:tcPr>
          <w:p w14:paraId="3728BF02"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100,0%</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3134818D"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39 112,4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465ABF2F"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100,0%</w:t>
            </w:r>
          </w:p>
        </w:tc>
      </w:tr>
      <w:tr w:rsidR="00B16927" w:rsidRPr="00A21F17" w14:paraId="67BC943F" w14:textId="77777777" w:rsidTr="005F53A4">
        <w:trPr>
          <w:trHeight w:val="340"/>
          <w:jc w:val="center"/>
        </w:trPr>
        <w:tc>
          <w:tcPr>
            <w:tcW w:w="2607" w:type="pct"/>
            <w:shd w:val="clear" w:color="000000" w:fill="FFFFFF"/>
            <w:vAlign w:val="center"/>
            <w:hideMark/>
          </w:tcPr>
          <w:p w14:paraId="254AADBD" w14:textId="77777777" w:rsidR="00B16927" w:rsidRPr="00A21F17" w:rsidRDefault="00B16927" w:rsidP="005F53A4">
            <w:pPr>
              <w:spacing w:after="0" w:line="240" w:lineRule="auto"/>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 xml:space="preserve">Негізгі борыш және / немесе есептелген сыйақы бойынша мерзімі өткен берешегі жоқ қарыздар </w:t>
            </w:r>
          </w:p>
        </w:tc>
        <w:tc>
          <w:tcPr>
            <w:tcW w:w="653" w:type="pct"/>
            <w:shd w:val="clear" w:color="000000" w:fill="FFFFFF"/>
            <w:vAlign w:val="center"/>
            <w:hideMark/>
          </w:tcPr>
          <w:p w14:paraId="3CF7F098"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color w:val="333333"/>
                <w:sz w:val="18"/>
                <w:szCs w:val="18"/>
                <w:lang w:val="kk-KZ"/>
              </w:rPr>
              <w:t>33 883,4</w:t>
            </w:r>
          </w:p>
        </w:tc>
        <w:tc>
          <w:tcPr>
            <w:tcW w:w="653" w:type="pct"/>
            <w:shd w:val="clear" w:color="000000" w:fill="FFFFFF"/>
            <w:vAlign w:val="center"/>
            <w:hideMark/>
          </w:tcPr>
          <w:p w14:paraId="0ED5D542"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color w:val="333333"/>
                <w:sz w:val="18"/>
                <w:szCs w:val="18"/>
                <w:lang w:val="kk-KZ"/>
              </w:rPr>
              <w:t>94,55%</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3C62F6E1"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36 373,2</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3BA5EE87"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93,00%</w:t>
            </w:r>
          </w:p>
        </w:tc>
      </w:tr>
      <w:tr w:rsidR="00B16927" w:rsidRPr="00A21F17" w14:paraId="56A00B9F" w14:textId="77777777" w:rsidTr="005F53A4">
        <w:trPr>
          <w:trHeight w:val="340"/>
          <w:jc w:val="center"/>
        </w:trPr>
        <w:tc>
          <w:tcPr>
            <w:tcW w:w="2607" w:type="pct"/>
            <w:shd w:val="clear" w:color="000000" w:fill="FFFFFF"/>
            <w:vAlign w:val="center"/>
            <w:hideMark/>
          </w:tcPr>
          <w:p w14:paraId="4890219C" w14:textId="77777777" w:rsidR="00B16927" w:rsidRPr="00A21F17" w:rsidRDefault="00B16927" w:rsidP="005F53A4">
            <w:pPr>
              <w:spacing w:after="0" w:line="240" w:lineRule="auto"/>
              <w:rPr>
                <w:rFonts w:ascii="Times New Roman" w:hAnsi="Times New Roman" w:cs="Times New Roman"/>
                <w:bCs/>
                <w:sz w:val="18"/>
                <w:szCs w:val="18"/>
                <w:lang w:val="kk-KZ"/>
              </w:rPr>
            </w:pPr>
            <w:r w:rsidRPr="00A21F17">
              <w:rPr>
                <w:rFonts w:ascii="Times New Roman" w:hAnsi="Times New Roman" w:cs="Times New Roman"/>
                <w:bCs/>
                <w:sz w:val="18"/>
                <w:szCs w:val="18"/>
                <w:lang w:val="kk-KZ"/>
              </w:rPr>
              <w:t xml:space="preserve">1 күннен 30 күнге дейін мерзімі өткен берешегі бар қарыздар </w:t>
            </w:r>
          </w:p>
        </w:tc>
        <w:tc>
          <w:tcPr>
            <w:tcW w:w="653" w:type="pct"/>
            <w:shd w:val="clear" w:color="000000" w:fill="FFFFFF"/>
            <w:vAlign w:val="center"/>
            <w:hideMark/>
          </w:tcPr>
          <w:p w14:paraId="5C6626A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544,4</w:t>
            </w:r>
          </w:p>
        </w:tc>
        <w:tc>
          <w:tcPr>
            <w:tcW w:w="653" w:type="pct"/>
            <w:shd w:val="clear" w:color="000000" w:fill="FFFFFF"/>
            <w:vAlign w:val="center"/>
            <w:hideMark/>
          </w:tcPr>
          <w:p w14:paraId="55E5AB5C"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1,52%</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66EBC854"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1 001,3</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7E712B88"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2,56%</w:t>
            </w:r>
          </w:p>
        </w:tc>
      </w:tr>
      <w:tr w:rsidR="00B16927" w:rsidRPr="00A21F17" w14:paraId="00B4B401" w14:textId="77777777" w:rsidTr="005F53A4">
        <w:trPr>
          <w:trHeight w:val="340"/>
          <w:jc w:val="center"/>
        </w:trPr>
        <w:tc>
          <w:tcPr>
            <w:tcW w:w="2607" w:type="pct"/>
            <w:shd w:val="clear" w:color="000000" w:fill="FFFFFF"/>
            <w:vAlign w:val="center"/>
            <w:hideMark/>
          </w:tcPr>
          <w:p w14:paraId="54EABF7B" w14:textId="77777777" w:rsidR="00B16927" w:rsidRPr="00A21F17" w:rsidRDefault="00B16927" w:rsidP="005F53A4">
            <w:pPr>
              <w:spacing w:after="0" w:line="240" w:lineRule="auto"/>
              <w:rPr>
                <w:rFonts w:ascii="Times New Roman" w:hAnsi="Times New Roman" w:cs="Times New Roman"/>
                <w:bCs/>
                <w:sz w:val="18"/>
                <w:szCs w:val="18"/>
                <w:lang w:val="kk-KZ"/>
              </w:rPr>
            </w:pPr>
            <w:r w:rsidRPr="00A21F17">
              <w:rPr>
                <w:rFonts w:ascii="Times New Roman" w:hAnsi="Times New Roman" w:cs="Times New Roman"/>
                <w:bCs/>
                <w:sz w:val="18"/>
                <w:szCs w:val="18"/>
                <w:lang w:val="kk-KZ"/>
              </w:rPr>
              <w:t xml:space="preserve">31 күннен 60 күнге дейін мерзімі өткен берешегі бар қарыздар </w:t>
            </w:r>
          </w:p>
        </w:tc>
        <w:tc>
          <w:tcPr>
            <w:tcW w:w="653" w:type="pct"/>
            <w:shd w:val="clear" w:color="000000" w:fill="FFFFFF"/>
            <w:vAlign w:val="center"/>
            <w:hideMark/>
          </w:tcPr>
          <w:p w14:paraId="4CC0C10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180,1</w:t>
            </w:r>
          </w:p>
        </w:tc>
        <w:tc>
          <w:tcPr>
            <w:tcW w:w="653" w:type="pct"/>
            <w:shd w:val="clear" w:color="000000" w:fill="FFFFFF"/>
            <w:vAlign w:val="center"/>
            <w:hideMark/>
          </w:tcPr>
          <w:p w14:paraId="19BA003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0,50%</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0FA7DDB5"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233,7</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35F12F6A"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0,60%</w:t>
            </w:r>
          </w:p>
        </w:tc>
      </w:tr>
      <w:tr w:rsidR="00B16927" w:rsidRPr="00A21F17" w14:paraId="08DE26B3" w14:textId="77777777" w:rsidTr="005F53A4">
        <w:trPr>
          <w:trHeight w:val="340"/>
          <w:jc w:val="center"/>
        </w:trPr>
        <w:tc>
          <w:tcPr>
            <w:tcW w:w="2607" w:type="pct"/>
            <w:shd w:val="clear" w:color="000000" w:fill="FFFFFF"/>
            <w:vAlign w:val="center"/>
            <w:hideMark/>
          </w:tcPr>
          <w:p w14:paraId="2F6A2A36" w14:textId="77777777" w:rsidR="00B16927" w:rsidRPr="00A21F17" w:rsidRDefault="00B16927" w:rsidP="005F53A4">
            <w:pPr>
              <w:spacing w:after="0" w:line="240" w:lineRule="auto"/>
              <w:rPr>
                <w:rFonts w:ascii="Times New Roman" w:hAnsi="Times New Roman" w:cs="Times New Roman"/>
                <w:bCs/>
                <w:sz w:val="18"/>
                <w:szCs w:val="18"/>
                <w:lang w:val="kk-KZ"/>
              </w:rPr>
            </w:pPr>
            <w:r w:rsidRPr="00A21F17">
              <w:rPr>
                <w:rFonts w:ascii="Times New Roman" w:hAnsi="Times New Roman" w:cs="Times New Roman"/>
                <w:bCs/>
                <w:sz w:val="18"/>
                <w:szCs w:val="18"/>
                <w:lang w:val="kk-KZ"/>
              </w:rPr>
              <w:t xml:space="preserve">61 күннен 90 күнге дейін мерзімі өткен берешегі бар қарыздар </w:t>
            </w:r>
          </w:p>
        </w:tc>
        <w:tc>
          <w:tcPr>
            <w:tcW w:w="653" w:type="pct"/>
            <w:shd w:val="clear" w:color="000000" w:fill="FFFFFF"/>
            <w:vAlign w:val="center"/>
            <w:hideMark/>
          </w:tcPr>
          <w:p w14:paraId="16E214AA"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133,2</w:t>
            </w:r>
          </w:p>
        </w:tc>
        <w:tc>
          <w:tcPr>
            <w:tcW w:w="653" w:type="pct"/>
            <w:shd w:val="clear" w:color="000000" w:fill="FFFFFF"/>
            <w:vAlign w:val="center"/>
            <w:hideMark/>
          </w:tcPr>
          <w:p w14:paraId="7A3F81D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0,37%</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71648FD2"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165,4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39EE5FCE"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0,42%</w:t>
            </w:r>
          </w:p>
        </w:tc>
      </w:tr>
      <w:tr w:rsidR="00B16927" w:rsidRPr="00A21F17" w14:paraId="583240E4" w14:textId="77777777" w:rsidTr="005F53A4">
        <w:trPr>
          <w:trHeight w:val="340"/>
          <w:jc w:val="center"/>
        </w:trPr>
        <w:tc>
          <w:tcPr>
            <w:tcW w:w="2607" w:type="pct"/>
            <w:shd w:val="clear" w:color="000000" w:fill="FFFFFF"/>
            <w:vAlign w:val="center"/>
            <w:hideMark/>
          </w:tcPr>
          <w:p w14:paraId="4D7F51BB" w14:textId="77777777" w:rsidR="00B16927" w:rsidRPr="00A21F17" w:rsidRDefault="00B16927" w:rsidP="005F53A4">
            <w:pPr>
              <w:spacing w:after="0" w:line="240" w:lineRule="auto"/>
              <w:rPr>
                <w:rFonts w:ascii="Times New Roman" w:hAnsi="Times New Roman" w:cs="Times New Roman"/>
                <w:b/>
                <w:bCs/>
                <w:sz w:val="18"/>
                <w:szCs w:val="18"/>
                <w:lang w:val="kk-KZ"/>
              </w:rPr>
            </w:pPr>
            <w:r w:rsidRPr="00A21F17">
              <w:rPr>
                <w:rFonts w:ascii="Times New Roman" w:hAnsi="Times New Roman" w:cs="Times New Roman"/>
                <w:bCs/>
                <w:sz w:val="18"/>
                <w:szCs w:val="18"/>
                <w:lang w:val="kk-KZ"/>
              </w:rPr>
              <w:t>90 күннен астам мерзімі өткен берешегі бар қарыздар</w:t>
            </w:r>
          </w:p>
        </w:tc>
        <w:tc>
          <w:tcPr>
            <w:tcW w:w="653" w:type="pct"/>
            <w:shd w:val="clear" w:color="000000" w:fill="FFFFFF"/>
            <w:vAlign w:val="center"/>
            <w:hideMark/>
          </w:tcPr>
          <w:p w14:paraId="286F4F5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1 094,1</w:t>
            </w:r>
          </w:p>
        </w:tc>
        <w:tc>
          <w:tcPr>
            <w:tcW w:w="653" w:type="pct"/>
            <w:shd w:val="clear" w:color="000000" w:fill="FFFFFF"/>
            <w:vAlign w:val="center"/>
            <w:hideMark/>
          </w:tcPr>
          <w:p w14:paraId="5142D53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3,05%</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0BFA129F"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1 319,4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13A9125D" w14:textId="77777777" w:rsidR="00B16927" w:rsidRPr="00A21F17" w:rsidRDefault="00B16927" w:rsidP="005F53A4">
            <w:pPr>
              <w:spacing w:after="0" w:line="240" w:lineRule="auto"/>
              <w:jc w:val="center"/>
              <w:rPr>
                <w:rFonts w:ascii="Times New Roman" w:hAnsi="Times New Roman" w:cs="Times New Roman"/>
                <w:bCs/>
                <w:color w:val="333333"/>
                <w:sz w:val="18"/>
                <w:szCs w:val="18"/>
                <w:lang w:val="kk-KZ"/>
              </w:rPr>
            </w:pPr>
            <w:r w:rsidRPr="00A21F17">
              <w:rPr>
                <w:rFonts w:ascii="Times New Roman" w:hAnsi="Times New Roman" w:cs="Times New Roman"/>
                <w:bCs/>
                <w:color w:val="333333"/>
                <w:sz w:val="18"/>
                <w:szCs w:val="18"/>
                <w:lang w:val="kk-KZ"/>
              </w:rPr>
              <w:t>3,37%</w:t>
            </w:r>
          </w:p>
        </w:tc>
      </w:tr>
      <w:tr w:rsidR="00B16927" w:rsidRPr="00A21F17" w14:paraId="6C8B8C41" w14:textId="77777777" w:rsidTr="005F53A4">
        <w:trPr>
          <w:trHeight w:val="340"/>
          <w:jc w:val="center"/>
        </w:trPr>
        <w:tc>
          <w:tcPr>
            <w:tcW w:w="2607" w:type="pct"/>
            <w:shd w:val="clear" w:color="000000" w:fill="FFFFFF"/>
            <w:vAlign w:val="center"/>
            <w:hideMark/>
          </w:tcPr>
          <w:p w14:paraId="1AF05322" w14:textId="77777777" w:rsidR="00B16927" w:rsidRPr="00A21F17" w:rsidRDefault="00B16927" w:rsidP="005F53A4">
            <w:pPr>
              <w:spacing w:after="0" w:line="240" w:lineRule="auto"/>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ХҚЕС бойынша провизиялар</w:t>
            </w:r>
          </w:p>
        </w:tc>
        <w:tc>
          <w:tcPr>
            <w:tcW w:w="653" w:type="pct"/>
            <w:shd w:val="clear" w:color="000000" w:fill="FFFFFF"/>
            <w:vAlign w:val="center"/>
            <w:hideMark/>
          </w:tcPr>
          <w:p w14:paraId="10B1ECD6"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-1 864,5</w:t>
            </w:r>
          </w:p>
        </w:tc>
        <w:tc>
          <w:tcPr>
            <w:tcW w:w="653" w:type="pct"/>
            <w:shd w:val="clear" w:color="000000" w:fill="FFFFFF"/>
            <w:vAlign w:val="center"/>
            <w:hideMark/>
          </w:tcPr>
          <w:p w14:paraId="14D78B09"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-5,2%</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2BFDA213"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-2 064,4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3C3F8985"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-5,3%</w:t>
            </w:r>
          </w:p>
        </w:tc>
      </w:tr>
      <w:tr w:rsidR="00B16927" w:rsidRPr="00A21F17" w14:paraId="2634FE0A" w14:textId="77777777" w:rsidTr="005F53A4">
        <w:trPr>
          <w:trHeight w:val="340"/>
          <w:jc w:val="center"/>
        </w:trPr>
        <w:tc>
          <w:tcPr>
            <w:tcW w:w="2607" w:type="pct"/>
            <w:shd w:val="clear" w:color="000000" w:fill="FFFFFF"/>
            <w:vAlign w:val="center"/>
          </w:tcPr>
          <w:p w14:paraId="40908AC1" w14:textId="77777777" w:rsidR="00B16927" w:rsidRPr="00A21F17" w:rsidRDefault="00B16927" w:rsidP="005F53A4">
            <w:pPr>
              <w:spacing w:after="0" w:line="240" w:lineRule="auto"/>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90 күннен астам</w:t>
            </w:r>
            <w:r w:rsidRPr="00A21F17">
              <w:rPr>
                <w:rFonts w:ascii="Times New Roman" w:hAnsi="Times New Roman" w:cs="Times New Roman"/>
                <w:b/>
                <w:sz w:val="18"/>
                <w:szCs w:val="18"/>
                <w:lang w:val="kk-KZ"/>
              </w:rPr>
              <w:t xml:space="preserve"> м</w:t>
            </w:r>
            <w:r w:rsidRPr="00A21F17">
              <w:rPr>
                <w:rFonts w:ascii="Times New Roman" w:hAnsi="Times New Roman" w:cs="Times New Roman"/>
                <w:b/>
                <w:bCs/>
                <w:sz w:val="18"/>
                <w:szCs w:val="18"/>
                <w:lang w:val="kk-KZ"/>
              </w:rPr>
              <w:t>ерзімі өткен берешегі бар қарыздар бойынша провизиялар</w:t>
            </w:r>
          </w:p>
        </w:tc>
        <w:tc>
          <w:tcPr>
            <w:tcW w:w="653" w:type="pct"/>
            <w:shd w:val="clear" w:color="000000" w:fill="FFFFFF"/>
            <w:vAlign w:val="center"/>
          </w:tcPr>
          <w:p w14:paraId="0427F2BF"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733,0</w:t>
            </w:r>
          </w:p>
        </w:tc>
        <w:tc>
          <w:tcPr>
            <w:tcW w:w="653" w:type="pct"/>
            <w:shd w:val="clear" w:color="000000" w:fill="FFFFFF"/>
            <w:vAlign w:val="center"/>
          </w:tcPr>
          <w:p w14:paraId="0B983AB1"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2,0%</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6A105FB5"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869,5</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11348091"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2,2%</w:t>
            </w:r>
          </w:p>
        </w:tc>
      </w:tr>
      <w:tr w:rsidR="00B16927" w:rsidRPr="00A21F17" w14:paraId="23F01ACD" w14:textId="77777777" w:rsidTr="005F53A4">
        <w:trPr>
          <w:trHeight w:val="340"/>
          <w:jc w:val="center"/>
        </w:trPr>
        <w:tc>
          <w:tcPr>
            <w:tcW w:w="2607" w:type="pct"/>
            <w:shd w:val="clear" w:color="000000" w:fill="FFFFFF"/>
            <w:vAlign w:val="center"/>
            <w:hideMark/>
          </w:tcPr>
          <w:p w14:paraId="5A02846C" w14:textId="77777777" w:rsidR="00B16927" w:rsidRPr="00A21F17" w:rsidRDefault="00B16927" w:rsidP="005F53A4">
            <w:pPr>
              <w:spacing w:after="0" w:line="240" w:lineRule="auto"/>
              <w:rPr>
                <w:rFonts w:ascii="Times New Roman" w:hAnsi="Times New Roman" w:cs="Times New Roman"/>
                <w:b/>
                <w:sz w:val="18"/>
                <w:szCs w:val="18"/>
                <w:lang w:val="kk-KZ"/>
              </w:rPr>
            </w:pPr>
            <w:r w:rsidRPr="00A21F17">
              <w:rPr>
                <w:rFonts w:ascii="Times New Roman" w:hAnsi="Times New Roman" w:cs="Times New Roman"/>
                <w:b/>
                <w:bCs/>
                <w:sz w:val="18"/>
                <w:szCs w:val="18"/>
                <w:lang w:val="kk-KZ"/>
              </w:rPr>
              <w:t xml:space="preserve">90 күннен астам мерзімі өткен берешегі бар қарыздарды олар бойынша провизиялармен өтеу коэффициенті </w:t>
            </w:r>
          </w:p>
        </w:tc>
        <w:tc>
          <w:tcPr>
            <w:tcW w:w="653" w:type="pct"/>
            <w:shd w:val="clear" w:color="000000" w:fill="FFFFFF"/>
            <w:vAlign w:val="center"/>
            <w:hideMark/>
          </w:tcPr>
          <w:p w14:paraId="2D9F0551"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67,0%</w:t>
            </w:r>
          </w:p>
        </w:tc>
        <w:tc>
          <w:tcPr>
            <w:tcW w:w="653" w:type="pct"/>
            <w:shd w:val="clear" w:color="000000" w:fill="FFFFFF"/>
            <w:vAlign w:val="center"/>
            <w:hideMark/>
          </w:tcPr>
          <w:p w14:paraId="489BC559"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color w:val="333333"/>
                <w:sz w:val="18"/>
                <w:szCs w:val="18"/>
                <w:lang w:val="kk-KZ"/>
              </w:rPr>
              <w:t> </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1AEEC7C4"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65,9%</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55727B46"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 </w:t>
            </w:r>
          </w:p>
        </w:tc>
      </w:tr>
    </w:tbl>
    <w:p w14:paraId="4D40F34D"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p>
    <w:p w14:paraId="4FC2C017"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ҚР екінші деңгейдегі банктерінің</w:t>
      </w:r>
      <w:r w:rsidRPr="00A21F17">
        <w:rPr>
          <w:rFonts w:ascii="Times New Roman" w:hAnsi="Times New Roman" w:cs="Times New Roman"/>
          <w:b/>
          <w:color w:val="000000"/>
          <w:sz w:val="24"/>
          <w:szCs w:val="24"/>
          <w:lang w:val="kk-KZ"/>
        </w:rPr>
        <w:t xml:space="preserve"> міндеттемелері </w:t>
      </w:r>
      <w:r w:rsidRPr="00A21F17">
        <w:rPr>
          <w:rFonts w:ascii="Times New Roman" w:hAnsi="Times New Roman" w:cs="Times New Roman"/>
          <w:color w:val="000000"/>
          <w:sz w:val="24"/>
          <w:szCs w:val="24"/>
          <w:lang w:val="kk-KZ"/>
        </w:rPr>
        <w:t>55 502,3 млрд теңгені құрайды. Екінші деңгейдегі банктердің жиынтық міндеттемелерінде клиенттердің салымдары ең көп үлесті алады – 79,5%. ҚР екінші деңгейдегі банктерінің ҚР бейрезиденттері алдындағы міндеттемелері 6 012,5 млрд теңгені немесе жиынтық міндеттемелердің 9,3%-ын құрады.</w:t>
      </w:r>
    </w:p>
    <w:p w14:paraId="7D501A81"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Клиенттердің салымдары 44 112,5 млрд теңгені немесе жиынтық міндеттемелердің 79,5%-ын құрайды, оның ішінде заңды тұлғалардың салымдары 18 682,1 млрд теңгені немесе клиенттердің салымдарының 42,4%-ын, жеке тұлғалардың салымдары 25 430,4 млрд теңгені немесе клиенттердің салымдарының 57,6%-ын құрайды.</w:t>
      </w:r>
    </w:p>
    <w:p w14:paraId="0515B323"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lang w:val="kk-KZ"/>
        </w:rPr>
        <w:t xml:space="preserve">4.1.5-кесте ҚР банк секторының жиынтық міндеттемелерінің құрылымы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4587"/>
        <w:gridCol w:w="1016"/>
        <w:gridCol w:w="1431"/>
        <w:gridCol w:w="879"/>
        <w:gridCol w:w="1431"/>
      </w:tblGrid>
      <w:tr w:rsidR="00B16927" w:rsidRPr="00A21F17" w14:paraId="2D0032A1" w14:textId="77777777" w:rsidTr="005F53A4">
        <w:trPr>
          <w:trHeight w:val="340"/>
          <w:jc w:val="center"/>
        </w:trPr>
        <w:tc>
          <w:tcPr>
            <w:tcW w:w="2646" w:type="pct"/>
            <w:vMerge w:val="restart"/>
            <w:shd w:val="clear" w:color="auto" w:fill="D9D9D9" w:themeFill="background1" w:themeFillShade="D9"/>
            <w:vAlign w:val="center"/>
          </w:tcPr>
          <w:p w14:paraId="2C860B53"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 xml:space="preserve">Көрсеткіштің атауы/күні </w:t>
            </w:r>
          </w:p>
        </w:tc>
        <w:tc>
          <w:tcPr>
            <w:tcW w:w="1251" w:type="pct"/>
            <w:gridSpan w:val="2"/>
            <w:shd w:val="clear" w:color="auto" w:fill="D9D9D9" w:themeFill="background1" w:themeFillShade="D9"/>
            <w:vAlign w:val="center"/>
          </w:tcPr>
          <w:p w14:paraId="2D6D3F2D"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01.01.2025</w:t>
            </w:r>
          </w:p>
        </w:tc>
        <w:tc>
          <w:tcPr>
            <w:tcW w:w="1103" w:type="pct"/>
            <w:gridSpan w:val="2"/>
            <w:shd w:val="clear" w:color="auto" w:fill="D9D9D9" w:themeFill="background1" w:themeFillShade="D9"/>
            <w:vAlign w:val="center"/>
          </w:tcPr>
          <w:p w14:paraId="531D7AE3"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01.07.2025</w:t>
            </w:r>
          </w:p>
        </w:tc>
      </w:tr>
      <w:tr w:rsidR="00B16927" w:rsidRPr="00A21F17" w14:paraId="602064A6" w14:textId="77777777" w:rsidTr="005F53A4">
        <w:trPr>
          <w:trHeight w:val="340"/>
          <w:jc w:val="center"/>
        </w:trPr>
        <w:tc>
          <w:tcPr>
            <w:tcW w:w="2646" w:type="pct"/>
            <w:vMerge/>
            <w:shd w:val="clear" w:color="auto" w:fill="FFFFFF" w:themeFill="background1"/>
            <w:vAlign w:val="center"/>
          </w:tcPr>
          <w:p w14:paraId="7BA30DFF"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p>
        </w:tc>
        <w:tc>
          <w:tcPr>
            <w:tcW w:w="735" w:type="pct"/>
            <w:shd w:val="clear" w:color="auto" w:fill="D9D9D9" w:themeFill="background1" w:themeFillShade="D9"/>
            <w:vAlign w:val="center"/>
          </w:tcPr>
          <w:p w14:paraId="395CE2BA"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млрд теңге</w:t>
            </w:r>
          </w:p>
        </w:tc>
        <w:tc>
          <w:tcPr>
            <w:tcW w:w="516" w:type="pct"/>
            <w:shd w:val="clear" w:color="auto" w:fill="D9D9D9" w:themeFill="background1" w:themeFillShade="D9"/>
            <w:vAlign w:val="center"/>
          </w:tcPr>
          <w:p w14:paraId="3B72D369"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 xml:space="preserve">жиынтығында %-бен </w:t>
            </w:r>
          </w:p>
        </w:tc>
        <w:tc>
          <w:tcPr>
            <w:tcW w:w="662" w:type="pct"/>
            <w:tcBorders>
              <w:bottom w:val="single" w:sz="4" w:space="0" w:color="auto"/>
            </w:tcBorders>
            <w:shd w:val="clear" w:color="auto" w:fill="D9D9D9" w:themeFill="background1" w:themeFillShade="D9"/>
            <w:vAlign w:val="center"/>
          </w:tcPr>
          <w:p w14:paraId="3F2534D1"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млрд теңге</w:t>
            </w:r>
          </w:p>
        </w:tc>
        <w:tc>
          <w:tcPr>
            <w:tcW w:w="441" w:type="pct"/>
            <w:tcBorders>
              <w:bottom w:val="single" w:sz="4" w:space="0" w:color="auto"/>
            </w:tcBorders>
            <w:shd w:val="clear" w:color="auto" w:fill="D9D9D9" w:themeFill="background1" w:themeFillShade="D9"/>
            <w:vAlign w:val="center"/>
          </w:tcPr>
          <w:p w14:paraId="11680F52" w14:textId="77777777" w:rsidR="00B16927" w:rsidRPr="00A21F17" w:rsidRDefault="00B16927" w:rsidP="005F53A4">
            <w:pPr>
              <w:spacing w:after="0" w:line="240" w:lineRule="auto"/>
              <w:jc w:val="center"/>
              <w:rPr>
                <w:rFonts w:ascii="Times New Roman" w:hAnsi="Times New Roman" w:cs="Times New Roman"/>
                <w:b/>
                <w:bCs/>
                <w:sz w:val="18"/>
                <w:szCs w:val="18"/>
                <w:lang w:val="kk-KZ"/>
              </w:rPr>
            </w:pPr>
            <w:r w:rsidRPr="00A21F17">
              <w:rPr>
                <w:rFonts w:ascii="Times New Roman" w:hAnsi="Times New Roman" w:cs="Times New Roman"/>
                <w:b/>
                <w:bCs/>
                <w:sz w:val="18"/>
                <w:szCs w:val="18"/>
                <w:lang w:val="kk-KZ"/>
              </w:rPr>
              <w:t>жиынтығында %-бен</w:t>
            </w:r>
          </w:p>
        </w:tc>
      </w:tr>
      <w:tr w:rsidR="00B16927" w:rsidRPr="00A21F17" w14:paraId="67F8E6F1" w14:textId="77777777" w:rsidTr="005F53A4">
        <w:trPr>
          <w:trHeight w:val="340"/>
          <w:jc w:val="center"/>
        </w:trPr>
        <w:tc>
          <w:tcPr>
            <w:tcW w:w="2646" w:type="pct"/>
            <w:shd w:val="clear" w:color="auto" w:fill="FFFFFF" w:themeFill="background1"/>
            <w:vAlign w:val="center"/>
          </w:tcPr>
          <w:p w14:paraId="55C2266B"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Банкаралық салымдар</w:t>
            </w:r>
          </w:p>
        </w:tc>
        <w:tc>
          <w:tcPr>
            <w:tcW w:w="735" w:type="pct"/>
            <w:shd w:val="clear" w:color="auto" w:fill="FFFFFF" w:themeFill="background1"/>
            <w:vAlign w:val="center"/>
          </w:tcPr>
          <w:p w14:paraId="1448C93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743,9</w:t>
            </w:r>
          </w:p>
        </w:tc>
        <w:tc>
          <w:tcPr>
            <w:tcW w:w="516" w:type="pct"/>
            <w:shd w:val="clear" w:color="auto" w:fill="FFFFFF" w:themeFill="background1"/>
            <w:vAlign w:val="center"/>
          </w:tcPr>
          <w:p w14:paraId="475BFD80"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1,4%</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2F18EC0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1 173,1</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6A23517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2,1%</w:t>
            </w:r>
          </w:p>
        </w:tc>
      </w:tr>
      <w:tr w:rsidR="00B16927" w:rsidRPr="00A21F17" w14:paraId="46D7387E" w14:textId="77777777" w:rsidTr="005F53A4">
        <w:trPr>
          <w:trHeight w:val="340"/>
          <w:jc w:val="center"/>
        </w:trPr>
        <w:tc>
          <w:tcPr>
            <w:tcW w:w="2646" w:type="pct"/>
            <w:shd w:val="clear" w:color="auto" w:fill="FFFFFF" w:themeFill="background1"/>
            <w:vAlign w:val="center"/>
          </w:tcPr>
          <w:p w14:paraId="52C0ABE7"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Басқа банктерден және банк операцияларының жекелеген түрлерін жүзеге асыратын ұйымдардан алынған қарыздар</w:t>
            </w:r>
          </w:p>
        </w:tc>
        <w:tc>
          <w:tcPr>
            <w:tcW w:w="735" w:type="pct"/>
            <w:shd w:val="clear" w:color="auto" w:fill="FFFFFF" w:themeFill="background1"/>
            <w:vAlign w:val="center"/>
          </w:tcPr>
          <w:p w14:paraId="448F9C87" w14:textId="77777777" w:rsidR="00B16927" w:rsidRPr="00A21F17" w:rsidRDefault="00B16927" w:rsidP="005F53A4">
            <w:pPr>
              <w:spacing w:after="0" w:line="240" w:lineRule="auto"/>
              <w:jc w:val="center"/>
              <w:rPr>
                <w:rFonts w:ascii="Times New Roman" w:hAnsi="Times New Roman" w:cs="Times New Roman"/>
                <w:sz w:val="18"/>
                <w:szCs w:val="18"/>
                <w:lang w:val="kk-KZ"/>
              </w:rPr>
            </w:pPr>
            <w:r w:rsidRPr="00A21F17">
              <w:rPr>
                <w:rFonts w:ascii="Times New Roman" w:hAnsi="Times New Roman" w:cs="Times New Roman"/>
                <w:color w:val="333333"/>
                <w:sz w:val="18"/>
                <w:szCs w:val="18"/>
                <w:lang w:val="kk-KZ"/>
              </w:rPr>
              <w:t>635,7</w:t>
            </w:r>
          </w:p>
        </w:tc>
        <w:tc>
          <w:tcPr>
            <w:tcW w:w="516" w:type="pct"/>
            <w:shd w:val="clear" w:color="auto" w:fill="FFFFFF" w:themeFill="background1"/>
            <w:vAlign w:val="center"/>
          </w:tcPr>
          <w:p w14:paraId="5474B830" w14:textId="77777777" w:rsidR="00B16927" w:rsidRPr="00A21F17" w:rsidRDefault="00B16927" w:rsidP="005F53A4">
            <w:pPr>
              <w:spacing w:after="0" w:line="240" w:lineRule="auto"/>
              <w:jc w:val="center"/>
              <w:rPr>
                <w:rFonts w:ascii="Times New Roman" w:hAnsi="Times New Roman" w:cs="Times New Roman"/>
                <w:sz w:val="18"/>
                <w:szCs w:val="18"/>
                <w:lang w:val="kk-KZ"/>
              </w:rPr>
            </w:pPr>
            <w:r w:rsidRPr="00A21F17">
              <w:rPr>
                <w:rFonts w:ascii="Times New Roman" w:hAnsi="Times New Roman" w:cs="Times New Roman"/>
                <w:color w:val="333333"/>
                <w:sz w:val="18"/>
                <w:szCs w:val="18"/>
                <w:lang w:val="kk-KZ"/>
              </w:rPr>
              <w:t>1,2%</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1CCAFEC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713,8</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329CDD01"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1,3%</w:t>
            </w:r>
          </w:p>
        </w:tc>
      </w:tr>
      <w:tr w:rsidR="00B16927" w:rsidRPr="00A21F17" w14:paraId="318A75C6" w14:textId="77777777" w:rsidTr="005F53A4">
        <w:trPr>
          <w:trHeight w:val="340"/>
          <w:jc w:val="center"/>
        </w:trPr>
        <w:tc>
          <w:tcPr>
            <w:tcW w:w="2646" w:type="pct"/>
            <w:shd w:val="clear" w:color="auto" w:fill="FFFFFF" w:themeFill="background1"/>
            <w:vAlign w:val="center"/>
          </w:tcPr>
          <w:p w14:paraId="499F1E67"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lastRenderedPageBreak/>
              <w:t>Қазақстан Республикасының Үкіметінен алынған қарыздар</w:t>
            </w:r>
          </w:p>
        </w:tc>
        <w:tc>
          <w:tcPr>
            <w:tcW w:w="735" w:type="pct"/>
            <w:shd w:val="clear" w:color="auto" w:fill="FFFFFF" w:themeFill="background1"/>
            <w:vAlign w:val="center"/>
          </w:tcPr>
          <w:p w14:paraId="785E2D1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810,1</w:t>
            </w:r>
          </w:p>
        </w:tc>
        <w:tc>
          <w:tcPr>
            <w:tcW w:w="516" w:type="pct"/>
            <w:shd w:val="clear" w:color="auto" w:fill="FFFFFF" w:themeFill="background1"/>
            <w:vAlign w:val="center"/>
          </w:tcPr>
          <w:p w14:paraId="4FF46C66"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1,5%</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6EEF62F0"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984,5</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70B381E1"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1,8%</w:t>
            </w:r>
          </w:p>
        </w:tc>
      </w:tr>
      <w:tr w:rsidR="00B16927" w:rsidRPr="00A21F17" w14:paraId="4F42666F" w14:textId="77777777" w:rsidTr="005F53A4">
        <w:trPr>
          <w:trHeight w:val="340"/>
          <w:jc w:val="center"/>
        </w:trPr>
        <w:tc>
          <w:tcPr>
            <w:tcW w:w="2646" w:type="pct"/>
            <w:shd w:val="clear" w:color="auto" w:fill="FFFFFF" w:themeFill="background1"/>
            <w:vAlign w:val="center"/>
          </w:tcPr>
          <w:p w14:paraId="27D4E919"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Халықаралық қаржы ұйымдарынан алынған қарыздар</w:t>
            </w:r>
          </w:p>
        </w:tc>
        <w:tc>
          <w:tcPr>
            <w:tcW w:w="735" w:type="pct"/>
            <w:shd w:val="clear" w:color="auto" w:fill="FFFFFF" w:themeFill="background1"/>
            <w:vAlign w:val="center"/>
          </w:tcPr>
          <w:p w14:paraId="2DFF387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107,2</w:t>
            </w:r>
          </w:p>
        </w:tc>
        <w:tc>
          <w:tcPr>
            <w:tcW w:w="516" w:type="pct"/>
            <w:shd w:val="clear" w:color="auto" w:fill="FFFFFF" w:themeFill="background1"/>
            <w:vAlign w:val="center"/>
          </w:tcPr>
          <w:p w14:paraId="332581D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0,2%</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40F33527"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109,0</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4D4AF268"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0,2%</w:t>
            </w:r>
          </w:p>
        </w:tc>
      </w:tr>
      <w:tr w:rsidR="00B16927" w:rsidRPr="00A21F17" w14:paraId="4C96532F" w14:textId="77777777" w:rsidTr="005F53A4">
        <w:trPr>
          <w:trHeight w:val="340"/>
          <w:jc w:val="center"/>
        </w:trPr>
        <w:tc>
          <w:tcPr>
            <w:tcW w:w="2646" w:type="pct"/>
            <w:shd w:val="clear" w:color="auto" w:fill="FFFFFF" w:themeFill="background1"/>
            <w:vAlign w:val="center"/>
          </w:tcPr>
          <w:p w14:paraId="41608452"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 xml:space="preserve">Клиенттердің салымдары </w:t>
            </w:r>
          </w:p>
        </w:tc>
        <w:tc>
          <w:tcPr>
            <w:tcW w:w="735" w:type="pct"/>
            <w:shd w:val="clear" w:color="auto" w:fill="FFFFFF" w:themeFill="background1"/>
            <w:vAlign w:val="center"/>
          </w:tcPr>
          <w:p w14:paraId="2EC1090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42 492,5</w:t>
            </w:r>
          </w:p>
        </w:tc>
        <w:tc>
          <w:tcPr>
            <w:tcW w:w="516" w:type="pct"/>
            <w:shd w:val="clear" w:color="auto" w:fill="FFFFFF" w:themeFill="background1"/>
            <w:vAlign w:val="center"/>
          </w:tcPr>
          <w:p w14:paraId="3E83C661"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80,7%</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605E4E9A"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44 112,5</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1CFA6235"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79,5%</w:t>
            </w:r>
          </w:p>
        </w:tc>
      </w:tr>
      <w:tr w:rsidR="00B16927" w:rsidRPr="00A21F17" w14:paraId="04056C92" w14:textId="77777777" w:rsidTr="005F53A4">
        <w:trPr>
          <w:trHeight w:val="340"/>
          <w:jc w:val="center"/>
        </w:trPr>
        <w:tc>
          <w:tcPr>
            <w:tcW w:w="2646" w:type="pct"/>
            <w:shd w:val="clear" w:color="auto" w:fill="FFFFFF" w:themeFill="background1"/>
            <w:vAlign w:val="center"/>
          </w:tcPr>
          <w:p w14:paraId="3E021A4D"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Айналысқа шығарылған бағалы қағаздар</w:t>
            </w:r>
          </w:p>
        </w:tc>
        <w:tc>
          <w:tcPr>
            <w:tcW w:w="735" w:type="pct"/>
            <w:shd w:val="clear" w:color="auto" w:fill="FFFFFF" w:themeFill="background1"/>
            <w:vAlign w:val="center"/>
          </w:tcPr>
          <w:p w14:paraId="71B7C8D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3 230,9</w:t>
            </w:r>
          </w:p>
        </w:tc>
        <w:tc>
          <w:tcPr>
            <w:tcW w:w="516" w:type="pct"/>
            <w:shd w:val="clear" w:color="auto" w:fill="FFFFFF" w:themeFill="background1"/>
            <w:vAlign w:val="center"/>
          </w:tcPr>
          <w:p w14:paraId="32A1149C"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6,1%</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68A06E2D"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3 500,8</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6DAF9574"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6,3%</w:t>
            </w:r>
          </w:p>
        </w:tc>
      </w:tr>
      <w:tr w:rsidR="00B16927" w:rsidRPr="00A21F17" w14:paraId="078E6FCB" w14:textId="77777777" w:rsidTr="005F53A4">
        <w:trPr>
          <w:trHeight w:val="340"/>
          <w:jc w:val="center"/>
        </w:trPr>
        <w:tc>
          <w:tcPr>
            <w:tcW w:w="2646" w:type="pct"/>
            <w:shd w:val="clear" w:color="auto" w:fill="FFFFFF" w:themeFill="background1"/>
            <w:vAlign w:val="center"/>
          </w:tcPr>
          <w:p w14:paraId="5F22C007"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Бағалы қағаздармен «РЕПО» операциялары</w:t>
            </w:r>
          </w:p>
        </w:tc>
        <w:tc>
          <w:tcPr>
            <w:tcW w:w="735" w:type="pct"/>
            <w:shd w:val="clear" w:color="auto" w:fill="FFFFFF" w:themeFill="background1"/>
            <w:vAlign w:val="center"/>
          </w:tcPr>
          <w:p w14:paraId="532DC613"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1 931,8</w:t>
            </w:r>
          </w:p>
        </w:tc>
        <w:tc>
          <w:tcPr>
            <w:tcW w:w="516" w:type="pct"/>
            <w:shd w:val="clear" w:color="auto" w:fill="FFFFFF" w:themeFill="background1"/>
            <w:vAlign w:val="center"/>
          </w:tcPr>
          <w:p w14:paraId="1E14B89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3,7%</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1BF98192"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2 013,7</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4DEC9149"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3,6%</w:t>
            </w:r>
          </w:p>
        </w:tc>
      </w:tr>
      <w:tr w:rsidR="00B16927" w:rsidRPr="00A21F17" w14:paraId="3C4622B8" w14:textId="77777777" w:rsidTr="005F53A4">
        <w:trPr>
          <w:trHeight w:val="340"/>
          <w:jc w:val="center"/>
        </w:trPr>
        <w:tc>
          <w:tcPr>
            <w:tcW w:w="2646" w:type="pct"/>
            <w:shd w:val="clear" w:color="auto" w:fill="FFFFFF" w:themeFill="background1"/>
            <w:vAlign w:val="center"/>
          </w:tcPr>
          <w:p w14:paraId="7E638327" w14:textId="77777777" w:rsidR="00B16927" w:rsidRPr="00A21F17" w:rsidRDefault="00B16927" w:rsidP="005F53A4">
            <w:pPr>
              <w:spacing w:after="0" w:line="240" w:lineRule="auto"/>
              <w:rPr>
                <w:rFonts w:ascii="Times New Roman" w:hAnsi="Times New Roman" w:cs="Times New Roman"/>
                <w:sz w:val="18"/>
                <w:szCs w:val="18"/>
                <w:lang w:val="kk-KZ"/>
              </w:rPr>
            </w:pPr>
            <w:r w:rsidRPr="00A21F17">
              <w:rPr>
                <w:rFonts w:ascii="Times New Roman" w:hAnsi="Times New Roman" w:cs="Times New Roman"/>
                <w:sz w:val="18"/>
                <w:szCs w:val="18"/>
                <w:lang w:val="kk-KZ"/>
              </w:rPr>
              <w:t>Басқа міндеттемелер</w:t>
            </w:r>
          </w:p>
          <w:p w14:paraId="4AAB6927" w14:textId="77777777" w:rsidR="00B16927" w:rsidRPr="00A21F17" w:rsidRDefault="00B16927" w:rsidP="005F53A4">
            <w:pPr>
              <w:spacing w:after="0" w:line="240" w:lineRule="auto"/>
              <w:rPr>
                <w:rFonts w:ascii="Times New Roman" w:hAnsi="Times New Roman" w:cs="Times New Roman"/>
                <w:sz w:val="18"/>
                <w:szCs w:val="18"/>
                <w:lang w:val="kk-KZ"/>
              </w:rPr>
            </w:pPr>
          </w:p>
        </w:tc>
        <w:tc>
          <w:tcPr>
            <w:tcW w:w="735" w:type="pct"/>
            <w:shd w:val="clear" w:color="auto" w:fill="FFFFFF" w:themeFill="background1"/>
            <w:vAlign w:val="center"/>
          </w:tcPr>
          <w:p w14:paraId="2CEDCBEB"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2 715,0</w:t>
            </w:r>
          </w:p>
        </w:tc>
        <w:tc>
          <w:tcPr>
            <w:tcW w:w="516" w:type="pct"/>
            <w:shd w:val="clear" w:color="auto" w:fill="FFFFFF" w:themeFill="background1"/>
            <w:vAlign w:val="center"/>
          </w:tcPr>
          <w:p w14:paraId="39B4CC8A"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5,2%</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68179FA0"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2 894,9</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6D53A0A1" w14:textId="77777777" w:rsidR="00B16927" w:rsidRPr="00A21F17" w:rsidRDefault="00B16927" w:rsidP="005F53A4">
            <w:pPr>
              <w:spacing w:after="0" w:line="240" w:lineRule="auto"/>
              <w:jc w:val="center"/>
              <w:rPr>
                <w:rFonts w:ascii="Times New Roman" w:hAnsi="Times New Roman" w:cs="Times New Roman"/>
                <w:color w:val="333333"/>
                <w:sz w:val="18"/>
                <w:szCs w:val="18"/>
                <w:lang w:val="kk-KZ"/>
              </w:rPr>
            </w:pPr>
            <w:r w:rsidRPr="00A21F17">
              <w:rPr>
                <w:rFonts w:ascii="Times New Roman" w:hAnsi="Times New Roman" w:cs="Times New Roman"/>
                <w:color w:val="333333"/>
                <w:sz w:val="18"/>
                <w:szCs w:val="18"/>
                <w:lang w:val="kk-KZ"/>
              </w:rPr>
              <w:t>5,2%</w:t>
            </w:r>
          </w:p>
        </w:tc>
      </w:tr>
      <w:tr w:rsidR="00B16927" w:rsidRPr="00A21F17" w14:paraId="3174988C" w14:textId="77777777" w:rsidTr="005F53A4">
        <w:trPr>
          <w:trHeight w:val="340"/>
          <w:jc w:val="center"/>
        </w:trPr>
        <w:tc>
          <w:tcPr>
            <w:tcW w:w="2646" w:type="pct"/>
            <w:shd w:val="clear" w:color="auto" w:fill="D9D9D9" w:themeFill="background1" w:themeFillShade="D9"/>
            <w:vAlign w:val="center"/>
          </w:tcPr>
          <w:p w14:paraId="69AECBC7" w14:textId="77777777" w:rsidR="00B16927" w:rsidRPr="00A21F17" w:rsidRDefault="00B16927" w:rsidP="005F53A4">
            <w:pPr>
              <w:spacing w:after="0" w:line="240" w:lineRule="auto"/>
              <w:rPr>
                <w:rFonts w:ascii="Times New Roman" w:hAnsi="Times New Roman" w:cs="Times New Roman"/>
                <w:b/>
                <w:sz w:val="18"/>
                <w:szCs w:val="18"/>
                <w:lang w:val="kk-KZ"/>
              </w:rPr>
            </w:pPr>
            <w:r w:rsidRPr="00A21F17">
              <w:rPr>
                <w:rFonts w:ascii="Times New Roman" w:hAnsi="Times New Roman" w:cs="Times New Roman"/>
                <w:b/>
                <w:sz w:val="18"/>
                <w:szCs w:val="18"/>
                <w:lang w:val="kk-KZ"/>
              </w:rPr>
              <w:t xml:space="preserve">Барлық міндеттемелер </w:t>
            </w:r>
          </w:p>
        </w:tc>
        <w:tc>
          <w:tcPr>
            <w:tcW w:w="735" w:type="pct"/>
            <w:shd w:val="clear" w:color="auto" w:fill="D9D9D9" w:themeFill="background1" w:themeFillShade="D9"/>
            <w:vAlign w:val="center"/>
          </w:tcPr>
          <w:p w14:paraId="71CC7073"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52 667,1</w:t>
            </w:r>
          </w:p>
        </w:tc>
        <w:tc>
          <w:tcPr>
            <w:tcW w:w="516" w:type="pct"/>
            <w:shd w:val="clear" w:color="auto" w:fill="D9D9D9" w:themeFill="background1" w:themeFillShade="D9"/>
            <w:vAlign w:val="center"/>
          </w:tcPr>
          <w:p w14:paraId="4B02DFD7" w14:textId="77777777" w:rsidR="00B16927" w:rsidRPr="00A21F17" w:rsidRDefault="00B16927" w:rsidP="005F53A4">
            <w:pPr>
              <w:spacing w:after="0" w:line="240" w:lineRule="auto"/>
              <w:jc w:val="center"/>
              <w:rPr>
                <w:rFonts w:ascii="Times New Roman" w:hAnsi="Times New Roman" w:cs="Times New Roman"/>
                <w:b/>
                <w:bCs/>
                <w:color w:val="333333"/>
                <w:sz w:val="18"/>
                <w:szCs w:val="18"/>
                <w:lang w:val="kk-KZ"/>
              </w:rPr>
            </w:pPr>
            <w:r w:rsidRPr="00A21F17">
              <w:rPr>
                <w:rFonts w:ascii="Times New Roman" w:hAnsi="Times New Roman" w:cs="Times New Roman"/>
                <w:b/>
                <w:bCs/>
                <w:color w:val="333333"/>
                <w:sz w:val="18"/>
                <w:szCs w:val="18"/>
                <w:lang w:val="kk-KZ"/>
              </w:rPr>
              <w:t>100,0%</w:t>
            </w:r>
          </w:p>
        </w:tc>
        <w:tc>
          <w:tcPr>
            <w:tcW w:w="662" w:type="pct"/>
            <w:tcBorders>
              <w:top w:val="single" w:sz="4" w:space="0" w:color="auto"/>
              <w:left w:val="single" w:sz="4" w:space="0" w:color="DDDDDD"/>
              <w:bottom w:val="single" w:sz="4" w:space="0" w:color="auto"/>
              <w:right w:val="single" w:sz="4" w:space="0" w:color="auto"/>
            </w:tcBorders>
            <w:shd w:val="clear" w:color="auto" w:fill="D9D9D9" w:themeFill="background1" w:themeFillShade="D9"/>
            <w:vAlign w:val="center"/>
          </w:tcPr>
          <w:p w14:paraId="485222E2"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color w:val="333333"/>
                <w:sz w:val="18"/>
                <w:szCs w:val="18"/>
                <w:lang w:val="kk-KZ"/>
              </w:rPr>
              <w:t>55 502,3</w:t>
            </w:r>
          </w:p>
        </w:tc>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110189" w14:textId="77777777" w:rsidR="00B16927" w:rsidRPr="00A21F17" w:rsidRDefault="00B16927" w:rsidP="005F53A4">
            <w:pPr>
              <w:spacing w:after="0" w:line="240" w:lineRule="auto"/>
              <w:jc w:val="center"/>
              <w:rPr>
                <w:rFonts w:ascii="Times New Roman" w:hAnsi="Times New Roman" w:cs="Times New Roman"/>
                <w:b/>
                <w:color w:val="333333"/>
                <w:sz w:val="18"/>
                <w:szCs w:val="18"/>
                <w:lang w:val="kk-KZ"/>
              </w:rPr>
            </w:pPr>
            <w:r w:rsidRPr="00A21F17">
              <w:rPr>
                <w:rFonts w:ascii="Times New Roman" w:hAnsi="Times New Roman" w:cs="Times New Roman"/>
                <w:b/>
                <w:color w:val="333333"/>
                <w:sz w:val="18"/>
                <w:szCs w:val="18"/>
                <w:lang w:val="kk-KZ"/>
              </w:rPr>
              <w:t>100,0%</w:t>
            </w:r>
          </w:p>
        </w:tc>
      </w:tr>
    </w:tbl>
    <w:p w14:paraId="610CFA0A" w14:textId="77777777" w:rsidR="00B16927" w:rsidRPr="00A21F17" w:rsidRDefault="00B16927" w:rsidP="00B16927">
      <w:pPr>
        <w:spacing w:after="0" w:line="240" w:lineRule="auto"/>
        <w:ind w:firstLine="426"/>
        <w:jc w:val="both"/>
        <w:rPr>
          <w:rFonts w:ascii="Times New Roman" w:hAnsi="Times New Roman" w:cs="Times New Roman"/>
          <w:b/>
          <w:i/>
          <w:color w:val="000000"/>
          <w:sz w:val="24"/>
          <w:szCs w:val="24"/>
          <w:lang w:val="kk-KZ"/>
        </w:rPr>
      </w:pPr>
    </w:p>
    <w:p w14:paraId="49E140E7"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Банк секторындағы негізгі жұмыс берушілер: </w:t>
      </w:r>
    </w:p>
    <w:p w14:paraId="6183ADA4"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b/>
          <w:color w:val="000000"/>
          <w:sz w:val="24"/>
          <w:szCs w:val="24"/>
          <w:lang w:val="kk-KZ"/>
        </w:rPr>
        <w:t>•</w:t>
      </w:r>
      <w:r w:rsidRPr="00A21F17">
        <w:rPr>
          <w:rFonts w:ascii="Times New Roman" w:hAnsi="Times New Roman" w:cs="Times New Roman"/>
          <w:b/>
          <w:color w:val="000000"/>
          <w:sz w:val="24"/>
          <w:szCs w:val="24"/>
          <w:lang w:val="kk-KZ"/>
        </w:rPr>
        <w:tab/>
        <w:t xml:space="preserve">Екінші деңгейдегі банктер: </w:t>
      </w:r>
      <w:r w:rsidRPr="00A21F17">
        <w:rPr>
          <w:rFonts w:ascii="Times New Roman" w:hAnsi="Times New Roman" w:cs="Times New Roman"/>
          <w:color w:val="000000"/>
          <w:sz w:val="24"/>
          <w:szCs w:val="24"/>
          <w:lang w:val="kk-KZ"/>
        </w:rPr>
        <w:t>«Қазақстан Халық Банкі» АҚ, «Kaspi Bank» АҚ, «Банк ЦентрКредит» АҚ, «Отбасы банк» АҚ, «ForteBank» АҚ, «Alatau Сity Bank» АҚ, «Еуразиялық банк» АҚ, «Фридом Банк Қазақстан» АҚ, «Банк «Банк RBK» АҚ, «Bereke Bank», «Ситибанк Қазақстан» АҚ, «Home Credit Bank» АҚ, «Altyn Bank» АҚ,</w:t>
      </w:r>
      <w:r w:rsidRPr="00A21F17">
        <w:rPr>
          <w:rFonts w:ascii="Times New Roman" w:hAnsi="Times New Roman" w:cs="Times New Roman"/>
          <w:b/>
          <w:color w:val="000000"/>
          <w:sz w:val="24"/>
          <w:szCs w:val="24"/>
          <w:lang w:val="kk-KZ"/>
        </w:rPr>
        <w:t xml:space="preserve"> </w:t>
      </w:r>
      <w:r w:rsidRPr="00A21F17">
        <w:rPr>
          <w:rFonts w:ascii="Times New Roman" w:hAnsi="Times New Roman" w:cs="Times New Roman"/>
          <w:color w:val="000000"/>
          <w:sz w:val="24"/>
          <w:szCs w:val="24"/>
          <w:lang w:val="kk-KZ"/>
        </w:rPr>
        <w:t xml:space="preserve">«Шинхан Банк Қазақстан» АҚ, «Нұрбанк» АҚ, «Қазақстандағы Қытай Банкі» ЕБ АҚ, «Алматыдағы Қытайдың сауда-өнеркәсіп банкі» АҚ, «Қазақстан-зират интернешнл банк «ЕБ» АҚ, «Банк ВТБ» АҚ (Қазақстан), «ADCB» ИБ» АҚ, «Заман-Банк» АҚ, «БиЭнКей» коммерциялық банкі» АҚ. </w:t>
      </w:r>
    </w:p>
    <w:p w14:paraId="13A9509C"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b/>
          <w:color w:val="000000"/>
          <w:sz w:val="24"/>
          <w:szCs w:val="24"/>
          <w:lang w:val="kk-KZ"/>
        </w:rPr>
        <w:t>•</w:t>
      </w:r>
      <w:r w:rsidRPr="00A21F17">
        <w:rPr>
          <w:rFonts w:ascii="Times New Roman" w:hAnsi="Times New Roman" w:cs="Times New Roman"/>
          <w:b/>
          <w:color w:val="000000"/>
          <w:sz w:val="24"/>
          <w:szCs w:val="24"/>
          <w:lang w:val="kk-KZ"/>
        </w:rPr>
        <w:tab/>
        <w:t xml:space="preserve">Банк холдингтері: </w:t>
      </w:r>
      <w:r w:rsidRPr="00A21F17">
        <w:rPr>
          <w:rFonts w:ascii="Times New Roman" w:hAnsi="Times New Roman" w:cs="Times New Roman"/>
          <w:color w:val="000000"/>
          <w:sz w:val="24"/>
          <w:szCs w:val="24"/>
          <w:lang w:val="kk-KZ"/>
        </w:rPr>
        <w:t xml:space="preserve">«АЛМЭКС» холдингтік тобы» АҚ, «Қазақстан Халық Банкі» АҚ, «Kaspi.kz» АҚ, «Kaspi GROUP» АҚ, «Банк ЦентрКредит» АҚ, «First Heartland Securities» АҚ, «Еуразиялық қаржы компаниясы» АҚ, «Nova Лизинг» АҚ, «КСС Финанс» ЖШС, «Фридом Финанс» АҚ, «JP Finance Group» ЖШС, «КЗИ БАНК» ЕБ» АҚ. </w:t>
      </w:r>
    </w:p>
    <w:p w14:paraId="618636F4"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color w:val="000000"/>
          <w:sz w:val="24"/>
          <w:szCs w:val="24"/>
          <w:lang w:val="kk-KZ"/>
        </w:rPr>
        <w:t>•</w:t>
      </w:r>
      <w:r w:rsidRPr="00A21F17">
        <w:rPr>
          <w:rFonts w:ascii="Times New Roman" w:hAnsi="Times New Roman" w:cs="Times New Roman"/>
          <w:color w:val="000000"/>
          <w:sz w:val="24"/>
          <w:szCs w:val="24"/>
          <w:lang w:val="kk-KZ"/>
        </w:rPr>
        <w:tab/>
      </w:r>
      <w:r w:rsidRPr="00A21F17">
        <w:rPr>
          <w:rFonts w:ascii="Times New Roman" w:hAnsi="Times New Roman" w:cs="Times New Roman"/>
          <w:b/>
          <w:color w:val="000000"/>
          <w:sz w:val="24"/>
          <w:szCs w:val="24"/>
          <w:lang w:val="kk-KZ"/>
        </w:rPr>
        <w:t>Қазақстан Республикасының Қаржы нарығын реттеу және дамыту агенттігі.</w:t>
      </w:r>
      <w:r w:rsidRPr="00A21F17">
        <w:rPr>
          <w:rFonts w:ascii="Times New Roman" w:hAnsi="Times New Roman" w:cs="Times New Roman"/>
          <w:color w:val="000000"/>
          <w:sz w:val="24"/>
          <w:szCs w:val="24"/>
          <w:lang w:val="kk-KZ"/>
        </w:rPr>
        <w:t xml:space="preserve"> </w:t>
      </w:r>
    </w:p>
    <w:p w14:paraId="74F71703"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w:t>
      </w:r>
      <w:r w:rsidRPr="00A21F17">
        <w:rPr>
          <w:rFonts w:ascii="Times New Roman" w:hAnsi="Times New Roman" w:cs="Times New Roman"/>
          <w:color w:val="000000"/>
          <w:sz w:val="24"/>
          <w:szCs w:val="24"/>
          <w:lang w:val="kk-KZ"/>
        </w:rPr>
        <w:tab/>
      </w:r>
      <w:r w:rsidRPr="00A21F17">
        <w:rPr>
          <w:rFonts w:ascii="Times New Roman" w:hAnsi="Times New Roman" w:cs="Times New Roman"/>
          <w:b/>
          <w:color w:val="000000"/>
          <w:sz w:val="24"/>
          <w:szCs w:val="24"/>
          <w:lang w:val="kk-KZ"/>
        </w:rPr>
        <w:t>Қазақстан Республикасының Ұлттық Банкі (ҚРҰБ), оның ішінде ҚРҰБ ұйымдары мен еншілес кәсіпорындары.</w:t>
      </w:r>
      <w:r w:rsidRPr="00A21F17">
        <w:rPr>
          <w:rFonts w:ascii="Times New Roman" w:hAnsi="Times New Roman" w:cs="Times New Roman"/>
          <w:color w:val="000000"/>
          <w:sz w:val="24"/>
          <w:szCs w:val="24"/>
          <w:lang w:val="kk-KZ"/>
        </w:rPr>
        <w:t xml:space="preserve"> </w:t>
      </w:r>
    </w:p>
    <w:p w14:paraId="463ACF44" w14:textId="2544A560" w:rsidR="00B16927" w:rsidRPr="00A21F17" w:rsidRDefault="00B16927" w:rsidP="00B16927">
      <w:pPr>
        <w:spacing w:after="0" w:line="240" w:lineRule="auto"/>
        <w:ind w:firstLine="426"/>
        <w:jc w:val="both"/>
        <w:rPr>
          <w:rFonts w:ascii="Times New Roman" w:hAnsi="Times New Roman" w:cs="Times New Roman"/>
          <w:b/>
          <w:sz w:val="24"/>
          <w:szCs w:val="24"/>
          <w:lang w:val="kk-KZ"/>
        </w:rPr>
      </w:pPr>
      <w:r w:rsidRPr="00A21F17">
        <w:rPr>
          <w:rFonts w:ascii="Times New Roman" w:hAnsi="Times New Roman" w:cs="Times New Roman"/>
          <w:b/>
          <w:sz w:val="24"/>
          <w:szCs w:val="24"/>
          <w:lang w:val="kk-KZ"/>
        </w:rPr>
        <w:t xml:space="preserve">Басқа мүдделі тараптар: </w:t>
      </w:r>
      <w:r w:rsidRPr="00A21F17">
        <w:rPr>
          <w:rFonts w:ascii="Times New Roman" w:hAnsi="Times New Roman" w:cs="Times New Roman"/>
          <w:sz w:val="24"/>
          <w:szCs w:val="24"/>
          <w:lang w:val="kk-KZ"/>
        </w:rPr>
        <w:t xml:space="preserve">Бірыңғай жинақтаушы зейнетақы қоры, </w:t>
      </w:r>
      <w:r>
        <w:rPr>
          <w:rFonts w:ascii="Times New Roman" w:hAnsi="Times New Roman" w:cs="Times New Roman"/>
          <w:sz w:val="24"/>
          <w:szCs w:val="24"/>
          <w:lang w:val="kk-KZ"/>
        </w:rPr>
        <w:t>«Астана»</w:t>
      </w:r>
      <w:r w:rsidRPr="00A21F17">
        <w:rPr>
          <w:rFonts w:ascii="Times New Roman" w:hAnsi="Times New Roman" w:cs="Times New Roman"/>
          <w:sz w:val="24"/>
          <w:szCs w:val="24"/>
          <w:lang w:val="kk-KZ"/>
        </w:rPr>
        <w:t xml:space="preserve"> халықаралық қаржы орталығы (AIFC), KASE – Қазақстан қор биржасы, </w:t>
      </w:r>
      <w:r>
        <w:rPr>
          <w:rFonts w:ascii="Times New Roman" w:hAnsi="Times New Roman" w:cs="Times New Roman"/>
          <w:sz w:val="24"/>
          <w:szCs w:val="24"/>
          <w:lang w:val="kk-KZ"/>
        </w:rPr>
        <w:t>«</w:t>
      </w:r>
      <w:r w:rsidRPr="00A21F17">
        <w:rPr>
          <w:rFonts w:ascii="Times New Roman" w:hAnsi="Times New Roman" w:cs="Times New Roman"/>
          <w:sz w:val="24"/>
          <w:szCs w:val="24"/>
          <w:lang w:val="kk-KZ"/>
        </w:rPr>
        <w:t>үлкен төрттік</w:t>
      </w:r>
      <w:r>
        <w:rPr>
          <w:rFonts w:ascii="Times New Roman" w:hAnsi="Times New Roman" w:cs="Times New Roman"/>
          <w:sz w:val="24"/>
          <w:szCs w:val="24"/>
          <w:lang w:val="kk-KZ"/>
        </w:rPr>
        <w:t>»</w:t>
      </w:r>
      <w:r w:rsidRPr="00A21F17">
        <w:rPr>
          <w:rFonts w:ascii="Times New Roman" w:hAnsi="Times New Roman" w:cs="Times New Roman"/>
          <w:sz w:val="24"/>
          <w:szCs w:val="24"/>
          <w:lang w:val="kk-KZ"/>
        </w:rPr>
        <w:t xml:space="preserve"> аудиторлық компаниялары (KPMG, Deloitte, PwC, EY).</w:t>
      </w:r>
    </w:p>
    <w:p w14:paraId="592E433C" w14:textId="77777777" w:rsidR="00B16927" w:rsidRPr="00A21F17" w:rsidRDefault="00B16927" w:rsidP="00B16927">
      <w:pPr>
        <w:spacing w:after="0" w:line="240" w:lineRule="auto"/>
        <w:ind w:firstLine="426"/>
        <w:jc w:val="both"/>
        <w:rPr>
          <w:rFonts w:ascii="Times New Roman" w:hAnsi="Times New Roman" w:cs="Times New Roman"/>
          <w:b/>
          <w:sz w:val="24"/>
          <w:szCs w:val="24"/>
          <w:lang w:val="kk-KZ"/>
        </w:rPr>
      </w:pPr>
      <w:r w:rsidRPr="00A21F17">
        <w:rPr>
          <w:rFonts w:ascii="Times New Roman" w:hAnsi="Times New Roman" w:cs="Times New Roman"/>
          <w:b/>
          <w:sz w:val="24"/>
          <w:szCs w:val="24"/>
          <w:lang w:val="kk-KZ"/>
        </w:rPr>
        <w:t xml:space="preserve">Банктер үшін мамандар даярлайтын жоғары оқу орындары </w:t>
      </w:r>
    </w:p>
    <w:p w14:paraId="5ED64556"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sz w:val="24"/>
          <w:szCs w:val="24"/>
          <w:lang w:val="kk-KZ"/>
        </w:rPr>
        <w:t>Банктердің кадрлық әлеуетін қалыптастыруды елдің жетекші университеттері қамтамасыз етеді:</w:t>
      </w:r>
    </w:p>
    <w:p w14:paraId="5D2EEDB3" w14:textId="77777777" w:rsidR="00B16927" w:rsidRPr="00A21F17" w:rsidRDefault="00B16927" w:rsidP="00B16927">
      <w:pPr>
        <w:pStyle w:val="a5"/>
        <w:numPr>
          <w:ilvl w:val="0"/>
          <w:numId w:val="21"/>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әл-Фараби атындағы Қазақ ұлттық университеті (ҚазҰУ); </w:t>
      </w:r>
    </w:p>
    <w:p w14:paraId="6C61D6B9" w14:textId="77777777" w:rsidR="00B16927" w:rsidRPr="00A21F17" w:rsidRDefault="00B16927" w:rsidP="00B16927">
      <w:pPr>
        <w:pStyle w:val="a5"/>
        <w:numPr>
          <w:ilvl w:val="0"/>
          <w:numId w:val="21"/>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Нархоз университеті – цифрлық бейіндегі экономистерді даярлау бойынша ҚРҰБ мен ҚНРДА-ның негізгі серіктесі; </w:t>
      </w:r>
    </w:p>
    <w:p w14:paraId="00776A3A" w14:textId="77777777" w:rsidR="00B16927" w:rsidRPr="00A21F17" w:rsidRDefault="00B16927" w:rsidP="00B16927">
      <w:pPr>
        <w:pStyle w:val="a5"/>
        <w:numPr>
          <w:ilvl w:val="0"/>
          <w:numId w:val="21"/>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Nazarbayev University;</w:t>
      </w:r>
    </w:p>
    <w:p w14:paraId="0032DFA8" w14:textId="77777777" w:rsidR="00B16927" w:rsidRPr="00A21F17" w:rsidRDefault="00B16927" w:rsidP="00B16927">
      <w:pPr>
        <w:pStyle w:val="a5"/>
        <w:numPr>
          <w:ilvl w:val="0"/>
          <w:numId w:val="21"/>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КИМЭП университеті;</w:t>
      </w:r>
    </w:p>
    <w:p w14:paraId="3ABAE66E" w14:textId="77777777" w:rsidR="00B16927" w:rsidRPr="00A21F17" w:rsidRDefault="00B16927" w:rsidP="00B16927">
      <w:pPr>
        <w:pStyle w:val="a5"/>
        <w:numPr>
          <w:ilvl w:val="0"/>
          <w:numId w:val="21"/>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Almaty Management University (AlmaU);</w:t>
      </w:r>
    </w:p>
    <w:p w14:paraId="2F26EA5B" w14:textId="77777777" w:rsidR="00B16927" w:rsidRPr="00A21F17" w:rsidRDefault="00B16927" w:rsidP="00B16927">
      <w:pPr>
        <w:pStyle w:val="a5"/>
        <w:numPr>
          <w:ilvl w:val="0"/>
          <w:numId w:val="21"/>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Тұран университеті.</w:t>
      </w:r>
    </w:p>
    <w:p w14:paraId="02F971B7" w14:textId="77777777" w:rsidR="00B16927" w:rsidRPr="00A21F17" w:rsidRDefault="00B16927" w:rsidP="00B16927">
      <w:pPr>
        <w:spacing w:before="240"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Аталған мекемелер «Қаржы», «Экономика», «Аудит», «Тәуекел-менеджмент», «Банк ісі», «Инвестициялар», «Қаржыдағы ақпараттық жүйелер» және т.б. бағыттар бойынша даярлайды.</w:t>
      </w:r>
    </w:p>
    <w:p w14:paraId="368C25FD"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Ағымдағы тенденциялар және кәсіптердің өзгеруі</w:t>
      </w:r>
    </w:p>
    <w:p w14:paraId="399A30B5"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Цифрландыру, қаржылық технологияларды дамыту және реттеу талаптарын қатаңдату жағдайында кадрлық қажеттіліктердің айтарлықтай трансформациясы байқалады. </w:t>
      </w:r>
    </w:p>
    <w:p w14:paraId="6B4B5968"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Банк саласында сұранысқа ие мамандықтар: </w:t>
      </w:r>
      <w:r w:rsidRPr="00A21F17">
        <w:rPr>
          <w:rFonts w:ascii="Times New Roman" w:hAnsi="Times New Roman" w:cs="Times New Roman"/>
          <w:color w:val="000000"/>
          <w:sz w:val="24"/>
          <w:szCs w:val="24"/>
          <w:lang w:val="kk-KZ"/>
        </w:rPr>
        <w:t>қаржы талдаушылары, тәуекел-менеджер, кредит талдаушылары, комплаенс жөніндегі мамандар, қаржы кеңесшілері, клиенттермен жұмыс жөніндегі менеджер, сату жөніндегі мамандар, қаржы саласындағы IT-мамандар.</w:t>
      </w:r>
      <w:r w:rsidRPr="00A21F17">
        <w:rPr>
          <w:rFonts w:ascii="Times New Roman" w:hAnsi="Times New Roman" w:cs="Times New Roman"/>
          <w:b/>
          <w:color w:val="000000"/>
          <w:sz w:val="24"/>
          <w:szCs w:val="24"/>
          <w:lang w:val="kk-KZ"/>
        </w:rPr>
        <w:t xml:space="preserve"> </w:t>
      </w:r>
    </w:p>
    <w:p w14:paraId="44B1D9D3"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b/>
          <w:color w:val="000000"/>
          <w:sz w:val="24"/>
          <w:szCs w:val="24"/>
          <w:lang w:val="kk-KZ"/>
        </w:rPr>
        <w:lastRenderedPageBreak/>
        <w:t xml:space="preserve">Екінші орынға шығатын мамандықтар: </w:t>
      </w:r>
      <w:r w:rsidRPr="00A21F17">
        <w:rPr>
          <w:rFonts w:ascii="Times New Roman" w:hAnsi="Times New Roman" w:cs="Times New Roman"/>
          <w:color w:val="000000"/>
          <w:sz w:val="24"/>
          <w:szCs w:val="24"/>
          <w:lang w:val="kk-KZ"/>
        </w:rPr>
        <w:t>операторлар мен касса қызметкерлері (цифрлық арналармен ауыстырылады), фронт-офис қызметкерлері, деректерді қолмен өңдеу жөніндегі мамандар, классикалық бухгалтерлер (автоматтандыруға байланысты).</w:t>
      </w:r>
    </w:p>
    <w:p w14:paraId="75FE54FB" w14:textId="77777777" w:rsidR="00B16927" w:rsidRPr="00A21F17" w:rsidRDefault="00B16927" w:rsidP="00B16927">
      <w:pPr>
        <w:spacing w:after="0" w:line="240" w:lineRule="auto"/>
        <w:ind w:firstLine="426"/>
        <w:jc w:val="both"/>
        <w:rPr>
          <w:rFonts w:ascii="Times New Roman" w:hAnsi="Times New Roman" w:cs="Times New Roman"/>
          <w:b/>
          <w:color w:val="000000"/>
          <w:sz w:val="24"/>
          <w:szCs w:val="24"/>
          <w:lang w:val="kk-KZ"/>
        </w:rPr>
      </w:pPr>
      <w:r w:rsidRPr="00A21F17">
        <w:rPr>
          <w:rFonts w:ascii="Times New Roman" w:hAnsi="Times New Roman" w:cs="Times New Roman"/>
          <w:b/>
          <w:color w:val="000000"/>
          <w:sz w:val="24"/>
          <w:szCs w:val="24"/>
          <w:lang w:val="kk-KZ"/>
        </w:rPr>
        <w:t xml:space="preserve">Кадр жүйесін жаңғырту қажеттілігі </w:t>
      </w:r>
    </w:p>
    <w:p w14:paraId="390F1F83" w14:textId="77777777" w:rsidR="00B16927" w:rsidRPr="00A21F17" w:rsidRDefault="00B16927" w:rsidP="00B16927">
      <w:pPr>
        <w:spacing w:after="0" w:line="240" w:lineRule="auto"/>
        <w:ind w:firstLine="426"/>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Кадр әлеуетінің сапасын арттыру мақсатында:</w:t>
      </w:r>
    </w:p>
    <w:p w14:paraId="1438C806" w14:textId="77777777" w:rsidR="00B16927" w:rsidRPr="00A21F17" w:rsidRDefault="00B16927" w:rsidP="00B16927">
      <w:pPr>
        <w:pStyle w:val="a5"/>
        <w:numPr>
          <w:ilvl w:val="0"/>
          <w:numId w:val="22"/>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кадрларды даярлау және қайта даярлау жүйесін жетілдіру; </w:t>
      </w:r>
    </w:p>
    <w:p w14:paraId="615E4314" w14:textId="77777777" w:rsidR="00B16927" w:rsidRPr="00A21F17" w:rsidRDefault="00B16927" w:rsidP="00B16927">
      <w:pPr>
        <w:pStyle w:val="a5"/>
        <w:numPr>
          <w:ilvl w:val="0"/>
          <w:numId w:val="22"/>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кәсіби сертификаттауға қойылатын талаптарды енгізу (CFA, FRM, ACCA, PRM); </w:t>
      </w:r>
    </w:p>
    <w:p w14:paraId="7840393E" w14:textId="77777777" w:rsidR="00B16927" w:rsidRPr="00A21F17" w:rsidRDefault="00B16927" w:rsidP="00B16927">
      <w:pPr>
        <w:pStyle w:val="a5"/>
        <w:numPr>
          <w:ilvl w:val="0"/>
          <w:numId w:val="22"/>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үздіксіз кәсіптік оқыту жүйесін дамыту (CPD/CPE); </w:t>
      </w:r>
    </w:p>
    <w:p w14:paraId="52E0FDB4" w14:textId="77777777" w:rsidR="00B16927" w:rsidRPr="00A21F17" w:rsidRDefault="00B16927" w:rsidP="00B16927">
      <w:pPr>
        <w:pStyle w:val="a5"/>
        <w:numPr>
          <w:ilvl w:val="0"/>
          <w:numId w:val="22"/>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қаржы секторының мамандарына қойылатын бірыңғай біліктілік талаптарын қалыптастыру; </w:t>
      </w:r>
    </w:p>
    <w:p w14:paraId="1C71B7BD" w14:textId="77777777" w:rsidR="00B16927" w:rsidRPr="00A21F17" w:rsidRDefault="00B16927" w:rsidP="00B16927">
      <w:pPr>
        <w:pStyle w:val="a5"/>
        <w:numPr>
          <w:ilvl w:val="0"/>
          <w:numId w:val="22"/>
        </w:numPr>
        <w:spacing w:after="0" w:line="240" w:lineRule="auto"/>
        <w:ind w:left="851"/>
        <w:jc w:val="both"/>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 xml:space="preserve">банктердің тар бейінді білім беру ұйымдарымен өзара іс-қимылын кеңейту; </w:t>
      </w:r>
    </w:p>
    <w:p w14:paraId="47173185" w14:textId="7E3BCCE6" w:rsidR="00B16927" w:rsidRDefault="00B16927" w:rsidP="00B16927">
      <w:pPr>
        <w:spacing w:after="0" w:line="240" w:lineRule="auto"/>
        <w:ind w:firstLine="426"/>
        <w:rPr>
          <w:rFonts w:ascii="Times New Roman" w:hAnsi="Times New Roman" w:cs="Times New Roman"/>
          <w:color w:val="000000"/>
          <w:sz w:val="24"/>
          <w:szCs w:val="24"/>
          <w:lang w:val="kk-KZ"/>
        </w:rPr>
      </w:pPr>
      <w:r w:rsidRPr="00A21F17">
        <w:rPr>
          <w:rFonts w:ascii="Times New Roman" w:hAnsi="Times New Roman" w:cs="Times New Roman"/>
          <w:color w:val="000000"/>
          <w:sz w:val="24"/>
          <w:szCs w:val="24"/>
          <w:lang w:val="kk-KZ"/>
        </w:rPr>
        <w:t>цифрландыру мен жаһандық трендтерді ескере отырып, кәсіби стандарттарды жаңарту талап етіледі.</w:t>
      </w:r>
    </w:p>
    <w:p w14:paraId="57308A17" w14:textId="77777777" w:rsidR="00B35809" w:rsidRDefault="00B35809" w:rsidP="00B16927">
      <w:pPr>
        <w:spacing w:after="0" w:line="240" w:lineRule="auto"/>
        <w:ind w:firstLine="426"/>
        <w:rPr>
          <w:rFonts w:ascii="Times New Roman" w:hAnsi="Times New Roman" w:cs="Times New Roman"/>
          <w:color w:val="000000"/>
          <w:sz w:val="24"/>
          <w:szCs w:val="24"/>
          <w:lang w:val="kk-KZ"/>
        </w:rPr>
      </w:pPr>
    </w:p>
    <w:p w14:paraId="64B7F37E" w14:textId="77777777" w:rsidR="00B35809" w:rsidRPr="00C44ED7" w:rsidRDefault="00B35809" w:rsidP="00B35809">
      <w:pPr>
        <w:spacing w:after="0" w:line="240" w:lineRule="auto"/>
        <w:ind w:firstLine="426"/>
        <w:rPr>
          <w:rFonts w:ascii="Times New Roman" w:hAnsi="Times New Roman" w:cs="Times New Roman"/>
          <w:b/>
          <w:noProof/>
          <w:color w:val="000000"/>
          <w:sz w:val="24"/>
          <w:szCs w:val="24"/>
          <w:lang w:val="kk-KZ"/>
        </w:rPr>
      </w:pPr>
      <w:r w:rsidRPr="00C44ED7">
        <w:rPr>
          <w:rFonts w:ascii="Times New Roman" w:hAnsi="Times New Roman" w:cs="Times New Roman"/>
          <w:b/>
          <w:noProof/>
          <w:color w:val="000000"/>
          <w:sz w:val="24"/>
          <w:szCs w:val="24"/>
          <w:lang w:val="kk-KZ"/>
        </w:rPr>
        <w:t>4.2.</w:t>
      </w:r>
      <w:r w:rsidRPr="00C44ED7">
        <w:rPr>
          <w:rFonts w:ascii="Times New Roman" w:hAnsi="Times New Roman" w:cs="Times New Roman"/>
          <w:b/>
          <w:i/>
          <w:noProof/>
          <w:color w:val="000000"/>
          <w:sz w:val="24"/>
          <w:szCs w:val="24"/>
          <w:lang w:val="kk-KZ"/>
        </w:rPr>
        <w:t xml:space="preserve"> </w:t>
      </w:r>
      <w:r w:rsidRPr="00C44ED7">
        <w:rPr>
          <w:rFonts w:ascii="Times New Roman" w:hAnsi="Times New Roman" w:cs="Times New Roman"/>
          <w:b/>
          <w:noProof/>
          <w:color w:val="000000"/>
          <w:sz w:val="24"/>
          <w:szCs w:val="24"/>
          <w:lang w:val="kk-KZ"/>
        </w:rPr>
        <w:t>САҚТАНДЫРУ СЕКТОРЫ</w:t>
      </w:r>
    </w:p>
    <w:p w14:paraId="00050A1C" w14:textId="77777777" w:rsidR="00B35809" w:rsidRPr="00C44ED7" w:rsidRDefault="00B35809" w:rsidP="00B35809">
      <w:pPr>
        <w:spacing w:after="0" w:line="240" w:lineRule="auto"/>
        <w:ind w:firstLine="426"/>
        <w:rPr>
          <w:rFonts w:ascii="Times New Roman" w:hAnsi="Times New Roman" w:cs="Times New Roman"/>
          <w:b/>
          <w:i/>
          <w:noProof/>
          <w:color w:val="000000"/>
          <w:sz w:val="24"/>
          <w:szCs w:val="24"/>
          <w:lang w:val="kk-KZ"/>
        </w:rPr>
      </w:pPr>
      <w:r w:rsidRPr="00C44ED7">
        <w:rPr>
          <w:rFonts w:ascii="Times New Roman" w:hAnsi="Times New Roman" w:cs="Times New Roman"/>
          <w:b/>
          <w:i/>
          <w:noProof/>
          <w:color w:val="000000"/>
          <w:sz w:val="24"/>
          <w:szCs w:val="24"/>
          <w:lang w:val="kk-KZ"/>
        </w:rPr>
        <w:t xml:space="preserve"> </w:t>
      </w:r>
    </w:p>
    <w:p w14:paraId="5C6185C6"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Қазақстан Республикасының қаржы секторын дамытудың 2030 жылға дейінгі тұжырымдамасына сәйкес «Қаржы мүдделерін қорғау құралы ретінде сақтандыру секторын дамыту» үшін мынадай негізгі міндеттер қойылды:</w:t>
      </w:r>
    </w:p>
    <w:p w14:paraId="2455E037"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 xml:space="preserve"> - халықтың әл-ауқатын арттыруға және оның мүліктік мүдделерін қорғауға</w:t>
      </w:r>
      <w:r w:rsidRPr="00C44ED7">
        <w:rPr>
          <w:noProof/>
          <w:lang w:val="kk-KZ"/>
        </w:rPr>
        <w:t xml:space="preserve"> </w:t>
      </w:r>
      <w:r w:rsidRPr="00C44ED7">
        <w:rPr>
          <w:rFonts w:ascii="Times New Roman" w:hAnsi="Times New Roman" w:cs="Times New Roman"/>
          <w:noProof/>
          <w:color w:val="000000"/>
          <w:sz w:val="24"/>
          <w:szCs w:val="24"/>
          <w:lang w:val="kk-KZ"/>
        </w:rPr>
        <w:t>бағдарланған сақтандыру нарығын тиімді дамыту, сондай-ақ сақтандыру нарығының орнықтылығын арттыру.</w:t>
      </w:r>
    </w:p>
    <w:p w14:paraId="0D8752CF"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 сақтандыру қызметтерін цифрландыру және әділ тариф белгілеуді және клиенттердің толыққанды андеррайтингін, сондай-ақ тиімді қадағалау мен реттеуді қамтамасыз ету үшін сақтандыру статистикасының деректер базасын құру.</w:t>
      </w:r>
    </w:p>
    <w:p w14:paraId="1B8084DA" w14:textId="77777777" w:rsidR="00B35809" w:rsidRPr="00C44ED7" w:rsidRDefault="00B35809" w:rsidP="00B35809">
      <w:pPr>
        <w:spacing w:after="0" w:line="240" w:lineRule="auto"/>
        <w:ind w:firstLine="426"/>
        <w:rPr>
          <w:rFonts w:ascii="Times New Roman" w:hAnsi="Times New Roman" w:cs="Times New Roman"/>
          <w:noProof/>
          <w:color w:val="000000"/>
          <w:sz w:val="24"/>
          <w:szCs w:val="24"/>
          <w:lang w:val="kk-KZ"/>
        </w:rPr>
      </w:pPr>
    </w:p>
    <w:p w14:paraId="2C7554C5" w14:textId="77777777" w:rsidR="00B35809" w:rsidRPr="00C44ED7" w:rsidRDefault="00B35809" w:rsidP="00B35809">
      <w:pPr>
        <w:widowControl w:val="0"/>
        <w:overflowPunct w:val="0"/>
        <w:autoSpaceDE w:val="0"/>
        <w:autoSpaceDN w:val="0"/>
        <w:adjustRightInd w:val="0"/>
        <w:spacing w:after="120"/>
        <w:ind w:firstLine="709"/>
        <w:jc w:val="both"/>
        <w:rPr>
          <w:rFonts w:ascii="Times New Roman" w:hAnsi="Times New Roman" w:cs="Times New Roman"/>
          <w:noProof/>
          <w:color w:val="000000" w:themeColor="text1"/>
          <w:sz w:val="24"/>
          <w:szCs w:val="24"/>
          <w:lang w:val="kk-KZ"/>
        </w:rPr>
      </w:pPr>
      <w:bookmarkStart w:id="4" w:name="_Toc41082164"/>
      <w:r w:rsidRPr="00C44ED7">
        <w:rPr>
          <w:rFonts w:ascii="Times New Roman" w:hAnsi="Times New Roman" w:cs="Times New Roman"/>
          <w:noProof/>
          <w:sz w:val="24"/>
          <w:szCs w:val="24"/>
          <w:lang w:val="kk-KZ"/>
        </w:rPr>
        <w:t xml:space="preserve">01.07.2025 ж. жағдай бойынша Қазақстан Республикасының сақтандыру секторында </w:t>
      </w:r>
    </w:p>
    <w:p w14:paraId="2C41DE89" w14:textId="77777777" w:rsidR="00B35809" w:rsidRPr="00C44ED7" w:rsidRDefault="00B35809" w:rsidP="00B35809">
      <w:pPr>
        <w:widowControl w:val="0"/>
        <w:overflowPunct w:val="0"/>
        <w:autoSpaceDE w:val="0"/>
        <w:autoSpaceDN w:val="0"/>
        <w:adjustRightInd w:val="0"/>
        <w:spacing w:after="120"/>
        <w:jc w:val="both"/>
        <w:rPr>
          <w:rFonts w:ascii="Times New Roman" w:hAnsi="Times New Roman" w:cs="Times New Roman"/>
          <w:noProof/>
          <w:sz w:val="24"/>
          <w:szCs w:val="24"/>
          <w:lang w:val="kk-KZ"/>
        </w:rPr>
      </w:pPr>
      <w:r w:rsidRPr="00C44ED7">
        <w:rPr>
          <w:rFonts w:ascii="Times New Roman" w:hAnsi="Times New Roman" w:cs="Times New Roman"/>
          <w:noProof/>
          <w:sz w:val="24"/>
          <w:szCs w:val="24"/>
          <w:lang w:val="kk-KZ"/>
        </w:rPr>
        <w:t>25 сақтандыру ұйымы бар, оның ішінде 10-ы өмірді сақтандыру бойынша (2.1-кесте).</w:t>
      </w:r>
    </w:p>
    <w:p w14:paraId="760306DB" w14:textId="77777777" w:rsidR="00B35809" w:rsidRPr="00C44ED7" w:rsidRDefault="00B35809" w:rsidP="00B35809">
      <w:pPr>
        <w:keepNext/>
        <w:keepLines/>
        <w:spacing w:after="240"/>
        <w:ind w:left="708" w:firstLine="426"/>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 xml:space="preserve">2.1-кесте. Сақтандыру секторының құрылымы </w:t>
      </w:r>
      <w:bookmarkEnd w:id="4"/>
    </w:p>
    <w:tbl>
      <w:tblPr>
        <w:tblStyle w:val="12"/>
        <w:tblW w:w="9988" w:type="dxa"/>
        <w:jc w:val="center"/>
        <w:tblLayout w:type="fixed"/>
        <w:tblLook w:val="0000" w:firstRow="0" w:lastRow="0" w:firstColumn="0" w:lastColumn="0" w:noHBand="0" w:noVBand="0"/>
      </w:tblPr>
      <w:tblGrid>
        <w:gridCol w:w="1322"/>
        <w:gridCol w:w="1083"/>
        <w:gridCol w:w="1083"/>
        <w:gridCol w:w="1084"/>
        <w:gridCol w:w="1083"/>
        <w:gridCol w:w="1083"/>
        <w:gridCol w:w="1084"/>
        <w:gridCol w:w="1083"/>
        <w:gridCol w:w="1083"/>
      </w:tblGrid>
      <w:tr w:rsidR="00B35809" w:rsidRPr="00C44ED7" w14:paraId="5693CF02" w14:textId="77777777" w:rsidTr="005F53A4">
        <w:trPr>
          <w:cnfStyle w:val="000000100000" w:firstRow="0" w:lastRow="0" w:firstColumn="0" w:lastColumn="0" w:oddVBand="0" w:evenVBand="0" w:oddHBand="1" w:evenHBand="0" w:firstRowFirstColumn="0" w:firstRowLastColumn="0" w:lastRowFirstColumn="0" w:lastRowLastColumn="0"/>
          <w:trHeight w:val="233"/>
          <w:jc w:val="center"/>
        </w:trPr>
        <w:tc>
          <w:tcPr>
            <w:tcW w:w="1322" w:type="dxa"/>
            <w:shd w:val="clear" w:color="auto" w:fill="26527A"/>
          </w:tcPr>
          <w:p w14:paraId="6D2AFEA2" w14:textId="77777777" w:rsidR="00B35809" w:rsidRPr="00C44ED7" w:rsidRDefault="00B35809" w:rsidP="005F53A4">
            <w:pPr>
              <w:ind w:firstLine="709"/>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 </w:t>
            </w:r>
          </w:p>
        </w:tc>
        <w:tc>
          <w:tcPr>
            <w:tcW w:w="1083" w:type="dxa"/>
            <w:shd w:val="clear" w:color="auto" w:fill="26527A"/>
          </w:tcPr>
          <w:p w14:paraId="25778F74"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01.10.</w:t>
            </w:r>
          </w:p>
          <w:p w14:paraId="76C71FB1"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2023</w:t>
            </w:r>
          </w:p>
        </w:tc>
        <w:tc>
          <w:tcPr>
            <w:tcW w:w="1083" w:type="dxa"/>
            <w:shd w:val="clear" w:color="auto" w:fill="26527A"/>
          </w:tcPr>
          <w:p w14:paraId="5017BF3D"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01.01.</w:t>
            </w:r>
          </w:p>
          <w:p w14:paraId="3A105D67"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2024</w:t>
            </w:r>
          </w:p>
        </w:tc>
        <w:tc>
          <w:tcPr>
            <w:tcW w:w="1084" w:type="dxa"/>
            <w:shd w:val="clear" w:color="auto" w:fill="26527A"/>
          </w:tcPr>
          <w:p w14:paraId="20DC14E2"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01.04.</w:t>
            </w:r>
          </w:p>
          <w:p w14:paraId="3619DB1F"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2024</w:t>
            </w:r>
          </w:p>
        </w:tc>
        <w:tc>
          <w:tcPr>
            <w:tcW w:w="1083" w:type="dxa"/>
            <w:shd w:val="clear" w:color="auto" w:fill="26527A"/>
          </w:tcPr>
          <w:p w14:paraId="18F816DF"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01.07.</w:t>
            </w:r>
          </w:p>
          <w:p w14:paraId="00921DFD"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2024</w:t>
            </w:r>
          </w:p>
        </w:tc>
        <w:tc>
          <w:tcPr>
            <w:tcW w:w="1083" w:type="dxa"/>
            <w:shd w:val="clear" w:color="auto" w:fill="26527A"/>
          </w:tcPr>
          <w:p w14:paraId="00953680"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01.10.</w:t>
            </w:r>
          </w:p>
          <w:p w14:paraId="775879D4"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2024</w:t>
            </w:r>
          </w:p>
        </w:tc>
        <w:tc>
          <w:tcPr>
            <w:tcW w:w="1084" w:type="dxa"/>
            <w:shd w:val="clear" w:color="auto" w:fill="26527A"/>
          </w:tcPr>
          <w:p w14:paraId="1846C199"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01.01.</w:t>
            </w:r>
          </w:p>
          <w:p w14:paraId="6D7DD462"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2025</w:t>
            </w:r>
          </w:p>
        </w:tc>
        <w:tc>
          <w:tcPr>
            <w:tcW w:w="1083" w:type="dxa"/>
            <w:shd w:val="clear" w:color="auto" w:fill="26527A"/>
          </w:tcPr>
          <w:p w14:paraId="0F49B096"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01.04.</w:t>
            </w:r>
          </w:p>
          <w:p w14:paraId="19081D12"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2025</w:t>
            </w:r>
          </w:p>
        </w:tc>
        <w:tc>
          <w:tcPr>
            <w:tcW w:w="1083" w:type="dxa"/>
            <w:shd w:val="clear" w:color="auto" w:fill="26527A"/>
          </w:tcPr>
          <w:p w14:paraId="67500651"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01.07.</w:t>
            </w:r>
          </w:p>
          <w:p w14:paraId="040F35E9" w14:textId="77777777" w:rsidR="00B35809" w:rsidRPr="00C44ED7" w:rsidRDefault="00B35809" w:rsidP="005F53A4">
            <w:pPr>
              <w:ind w:firstLine="41"/>
              <w:jc w:val="center"/>
              <w:rPr>
                <w:rFonts w:ascii="Times New Roman" w:hAnsi="Times New Roman" w:cs="Times New Roman"/>
                <w:b/>
                <w:bCs/>
                <w:noProof/>
                <w:color w:val="FFFFFF" w:themeColor="background1"/>
                <w:lang w:val="kk-KZ"/>
              </w:rPr>
            </w:pPr>
            <w:r w:rsidRPr="00C44ED7">
              <w:rPr>
                <w:rFonts w:ascii="Times New Roman" w:hAnsi="Times New Roman" w:cs="Times New Roman"/>
                <w:b/>
                <w:bCs/>
                <w:noProof/>
                <w:color w:val="FFFFFF" w:themeColor="background1"/>
                <w:lang w:val="kk-KZ"/>
              </w:rPr>
              <w:t>2025</w:t>
            </w:r>
          </w:p>
        </w:tc>
      </w:tr>
      <w:tr w:rsidR="00B35809" w:rsidRPr="00C44ED7" w14:paraId="0490953C" w14:textId="77777777" w:rsidTr="005F53A4">
        <w:trPr>
          <w:cnfStyle w:val="000000010000" w:firstRow="0" w:lastRow="0" w:firstColumn="0" w:lastColumn="0" w:oddVBand="0" w:evenVBand="0" w:oddHBand="0" w:evenHBand="1" w:firstRowFirstColumn="0" w:firstRowLastColumn="0" w:lastRowFirstColumn="0" w:lastRowLastColumn="0"/>
          <w:trHeight w:val="159"/>
          <w:jc w:val="center"/>
        </w:trPr>
        <w:tc>
          <w:tcPr>
            <w:tcW w:w="1322" w:type="dxa"/>
            <w:shd w:val="clear" w:color="auto" w:fill="DCDCDC"/>
          </w:tcPr>
          <w:p w14:paraId="7F7975BC" w14:textId="77777777" w:rsidR="00B35809" w:rsidRPr="00C44ED7" w:rsidRDefault="00B35809" w:rsidP="005F53A4">
            <w:pPr>
              <w:rPr>
                <w:rFonts w:ascii="Times New Roman" w:hAnsi="Times New Roman" w:cs="Times New Roman"/>
                <w:noProof/>
                <w:lang w:val="kk-KZ"/>
              </w:rPr>
            </w:pPr>
            <w:r w:rsidRPr="00C44ED7">
              <w:rPr>
                <w:rFonts w:ascii="Times New Roman" w:hAnsi="Times New Roman" w:cs="Times New Roman"/>
                <w:noProof/>
                <w:lang w:val="kk-KZ"/>
              </w:rPr>
              <w:t>Барлық сақтандыру ұйымдары</w:t>
            </w:r>
          </w:p>
        </w:tc>
        <w:tc>
          <w:tcPr>
            <w:tcW w:w="1083" w:type="dxa"/>
            <w:shd w:val="clear" w:color="auto" w:fill="DCDCDC"/>
            <w:vAlign w:val="center"/>
          </w:tcPr>
          <w:p w14:paraId="71A6B0B8"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25</w:t>
            </w:r>
          </w:p>
        </w:tc>
        <w:tc>
          <w:tcPr>
            <w:tcW w:w="1083" w:type="dxa"/>
            <w:shd w:val="clear" w:color="auto" w:fill="DCDCDC"/>
            <w:vAlign w:val="center"/>
          </w:tcPr>
          <w:p w14:paraId="22D673C3"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25</w:t>
            </w:r>
          </w:p>
        </w:tc>
        <w:tc>
          <w:tcPr>
            <w:tcW w:w="1084" w:type="dxa"/>
            <w:shd w:val="clear" w:color="auto" w:fill="DCDCDC"/>
            <w:vAlign w:val="center"/>
          </w:tcPr>
          <w:p w14:paraId="1823CF7E"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25</w:t>
            </w:r>
          </w:p>
        </w:tc>
        <w:tc>
          <w:tcPr>
            <w:tcW w:w="1083" w:type="dxa"/>
            <w:shd w:val="clear" w:color="auto" w:fill="DCDCDC"/>
            <w:vAlign w:val="center"/>
          </w:tcPr>
          <w:p w14:paraId="30DBCB79"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24</w:t>
            </w:r>
          </w:p>
        </w:tc>
        <w:tc>
          <w:tcPr>
            <w:tcW w:w="1083" w:type="dxa"/>
            <w:shd w:val="clear" w:color="auto" w:fill="DCDCDC"/>
            <w:vAlign w:val="center"/>
          </w:tcPr>
          <w:p w14:paraId="7B19AB5C"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24</w:t>
            </w:r>
          </w:p>
        </w:tc>
        <w:tc>
          <w:tcPr>
            <w:tcW w:w="1084" w:type="dxa"/>
            <w:shd w:val="clear" w:color="auto" w:fill="DCDCDC"/>
            <w:vAlign w:val="center"/>
          </w:tcPr>
          <w:p w14:paraId="22CFD06D"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25</w:t>
            </w:r>
          </w:p>
        </w:tc>
        <w:tc>
          <w:tcPr>
            <w:tcW w:w="1083" w:type="dxa"/>
            <w:shd w:val="clear" w:color="auto" w:fill="DCDCDC"/>
            <w:vAlign w:val="center"/>
          </w:tcPr>
          <w:p w14:paraId="197B9D92"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25</w:t>
            </w:r>
          </w:p>
        </w:tc>
        <w:tc>
          <w:tcPr>
            <w:tcW w:w="1083" w:type="dxa"/>
            <w:shd w:val="clear" w:color="auto" w:fill="DCDCDC"/>
            <w:vAlign w:val="center"/>
          </w:tcPr>
          <w:p w14:paraId="3658B7D1"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25</w:t>
            </w:r>
          </w:p>
        </w:tc>
      </w:tr>
      <w:tr w:rsidR="00B35809" w:rsidRPr="00C44ED7" w14:paraId="32413593" w14:textId="77777777" w:rsidTr="005F53A4">
        <w:trPr>
          <w:cnfStyle w:val="000000100000" w:firstRow="0" w:lastRow="0" w:firstColumn="0" w:lastColumn="0" w:oddVBand="0" w:evenVBand="0" w:oddHBand="1" w:evenHBand="0" w:firstRowFirstColumn="0" w:firstRowLastColumn="0" w:lastRowFirstColumn="0" w:lastRowLastColumn="0"/>
          <w:trHeight w:val="204"/>
          <w:jc w:val="center"/>
        </w:trPr>
        <w:tc>
          <w:tcPr>
            <w:tcW w:w="1322" w:type="dxa"/>
            <w:shd w:val="clear" w:color="auto" w:fill="C8DCEE"/>
          </w:tcPr>
          <w:p w14:paraId="39B9DD23" w14:textId="77777777" w:rsidR="00B35809" w:rsidRPr="00C44ED7" w:rsidRDefault="00B35809" w:rsidP="005F53A4">
            <w:pPr>
              <w:rPr>
                <w:rFonts w:ascii="Times New Roman" w:hAnsi="Times New Roman" w:cs="Times New Roman"/>
                <w:noProof/>
                <w:lang w:val="kk-KZ"/>
              </w:rPr>
            </w:pPr>
            <w:r w:rsidRPr="00C44ED7">
              <w:rPr>
                <w:rFonts w:ascii="Times New Roman" w:hAnsi="Times New Roman" w:cs="Times New Roman"/>
                <w:noProof/>
                <w:lang w:val="kk-KZ"/>
              </w:rPr>
              <w:t xml:space="preserve">- жалпы сақтандыру бойынша </w:t>
            </w:r>
          </w:p>
        </w:tc>
        <w:tc>
          <w:tcPr>
            <w:tcW w:w="1083" w:type="dxa"/>
            <w:shd w:val="clear" w:color="auto" w:fill="C8DCEE"/>
            <w:vAlign w:val="center"/>
          </w:tcPr>
          <w:p w14:paraId="2A65665A" w14:textId="77777777" w:rsidR="00B35809" w:rsidRPr="00C44ED7" w:rsidRDefault="00B35809" w:rsidP="005F53A4">
            <w:pPr>
              <w:spacing w:before="100" w:beforeAutospacing="1" w:after="100" w:afterAutospacing="1"/>
              <w:ind w:firstLine="40"/>
              <w:jc w:val="center"/>
              <w:rPr>
                <w:rFonts w:ascii="Times New Roman" w:hAnsi="Times New Roman" w:cs="Times New Roman"/>
                <w:i/>
                <w:noProof/>
                <w:lang w:val="kk-KZ"/>
              </w:rPr>
            </w:pPr>
            <w:r w:rsidRPr="00C44ED7">
              <w:rPr>
                <w:rFonts w:ascii="Times New Roman" w:hAnsi="Times New Roman" w:cs="Times New Roman"/>
                <w:noProof/>
                <w:lang w:val="kk-KZ"/>
              </w:rPr>
              <w:t>16</w:t>
            </w:r>
          </w:p>
        </w:tc>
        <w:tc>
          <w:tcPr>
            <w:tcW w:w="1083" w:type="dxa"/>
            <w:shd w:val="clear" w:color="auto" w:fill="C8DCEE"/>
            <w:vAlign w:val="center"/>
          </w:tcPr>
          <w:p w14:paraId="0F144DFC"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16</w:t>
            </w:r>
          </w:p>
        </w:tc>
        <w:tc>
          <w:tcPr>
            <w:tcW w:w="1084" w:type="dxa"/>
            <w:shd w:val="clear" w:color="auto" w:fill="C8DCEE"/>
            <w:vAlign w:val="center"/>
          </w:tcPr>
          <w:p w14:paraId="1900745F"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16</w:t>
            </w:r>
          </w:p>
        </w:tc>
        <w:tc>
          <w:tcPr>
            <w:tcW w:w="1083" w:type="dxa"/>
            <w:shd w:val="clear" w:color="auto" w:fill="C8DCEE"/>
            <w:vAlign w:val="center"/>
          </w:tcPr>
          <w:p w14:paraId="417D205A"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15</w:t>
            </w:r>
          </w:p>
        </w:tc>
        <w:tc>
          <w:tcPr>
            <w:tcW w:w="1083" w:type="dxa"/>
            <w:shd w:val="clear" w:color="auto" w:fill="C8DCEE"/>
            <w:vAlign w:val="center"/>
          </w:tcPr>
          <w:p w14:paraId="784EED3D"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15</w:t>
            </w:r>
          </w:p>
        </w:tc>
        <w:tc>
          <w:tcPr>
            <w:tcW w:w="1084" w:type="dxa"/>
            <w:shd w:val="clear" w:color="auto" w:fill="C8DCEE"/>
            <w:vAlign w:val="center"/>
          </w:tcPr>
          <w:p w14:paraId="06F0477B"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15</w:t>
            </w:r>
          </w:p>
        </w:tc>
        <w:tc>
          <w:tcPr>
            <w:tcW w:w="1083" w:type="dxa"/>
            <w:shd w:val="clear" w:color="auto" w:fill="C8DCEE"/>
            <w:vAlign w:val="center"/>
          </w:tcPr>
          <w:p w14:paraId="4AF2F926"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15</w:t>
            </w:r>
          </w:p>
        </w:tc>
        <w:tc>
          <w:tcPr>
            <w:tcW w:w="1083" w:type="dxa"/>
            <w:shd w:val="clear" w:color="auto" w:fill="C8DCEE"/>
            <w:vAlign w:val="center"/>
          </w:tcPr>
          <w:p w14:paraId="664CFADF"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15</w:t>
            </w:r>
          </w:p>
        </w:tc>
      </w:tr>
      <w:tr w:rsidR="00B35809" w:rsidRPr="00C44ED7" w14:paraId="6B2447F2" w14:textId="77777777" w:rsidTr="005F53A4">
        <w:trPr>
          <w:cnfStyle w:val="000000010000" w:firstRow="0" w:lastRow="0" w:firstColumn="0" w:lastColumn="0" w:oddVBand="0" w:evenVBand="0" w:oddHBand="0" w:evenHBand="1" w:firstRowFirstColumn="0" w:firstRowLastColumn="0" w:lastRowFirstColumn="0" w:lastRowLastColumn="0"/>
          <w:trHeight w:val="98"/>
          <w:jc w:val="center"/>
        </w:trPr>
        <w:tc>
          <w:tcPr>
            <w:tcW w:w="1322" w:type="dxa"/>
            <w:shd w:val="clear" w:color="auto" w:fill="DCDCDC"/>
          </w:tcPr>
          <w:p w14:paraId="0AB105D9" w14:textId="77777777" w:rsidR="00B35809" w:rsidRPr="00C44ED7" w:rsidRDefault="00B35809" w:rsidP="005F53A4">
            <w:pPr>
              <w:rPr>
                <w:rFonts w:ascii="Times New Roman" w:hAnsi="Times New Roman" w:cs="Times New Roman"/>
                <w:noProof/>
                <w:lang w:val="kk-KZ"/>
              </w:rPr>
            </w:pPr>
            <w:r w:rsidRPr="00C44ED7">
              <w:rPr>
                <w:rFonts w:ascii="Times New Roman" w:hAnsi="Times New Roman" w:cs="Times New Roman"/>
                <w:noProof/>
                <w:lang w:val="kk-KZ"/>
              </w:rPr>
              <w:t>- өмірді сақтандыру бойынша</w:t>
            </w:r>
          </w:p>
        </w:tc>
        <w:tc>
          <w:tcPr>
            <w:tcW w:w="1083" w:type="dxa"/>
            <w:shd w:val="clear" w:color="auto" w:fill="DCDCDC"/>
            <w:vAlign w:val="center"/>
          </w:tcPr>
          <w:p w14:paraId="443A0736" w14:textId="77777777" w:rsidR="00B35809" w:rsidRPr="00C44ED7" w:rsidRDefault="00B35809" w:rsidP="005F53A4">
            <w:pPr>
              <w:spacing w:before="100" w:beforeAutospacing="1" w:after="100" w:afterAutospacing="1"/>
              <w:ind w:firstLine="40"/>
              <w:jc w:val="center"/>
              <w:rPr>
                <w:rFonts w:ascii="Times New Roman" w:hAnsi="Times New Roman" w:cs="Times New Roman"/>
                <w:i/>
                <w:noProof/>
                <w:lang w:val="kk-KZ"/>
              </w:rPr>
            </w:pPr>
            <w:r w:rsidRPr="00C44ED7">
              <w:rPr>
                <w:rFonts w:ascii="Times New Roman" w:hAnsi="Times New Roman" w:cs="Times New Roman"/>
                <w:noProof/>
                <w:lang w:val="kk-KZ"/>
              </w:rPr>
              <w:t>9</w:t>
            </w:r>
          </w:p>
        </w:tc>
        <w:tc>
          <w:tcPr>
            <w:tcW w:w="1083" w:type="dxa"/>
            <w:shd w:val="clear" w:color="auto" w:fill="DCDCDC"/>
            <w:vAlign w:val="center"/>
          </w:tcPr>
          <w:p w14:paraId="013370FF"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9</w:t>
            </w:r>
          </w:p>
        </w:tc>
        <w:tc>
          <w:tcPr>
            <w:tcW w:w="1084" w:type="dxa"/>
            <w:shd w:val="clear" w:color="auto" w:fill="DCDCDC"/>
            <w:vAlign w:val="center"/>
          </w:tcPr>
          <w:p w14:paraId="2D8299F7"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9</w:t>
            </w:r>
          </w:p>
        </w:tc>
        <w:tc>
          <w:tcPr>
            <w:tcW w:w="1083" w:type="dxa"/>
            <w:shd w:val="clear" w:color="auto" w:fill="DCDCDC"/>
            <w:vAlign w:val="center"/>
          </w:tcPr>
          <w:p w14:paraId="06595C78"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9</w:t>
            </w:r>
          </w:p>
        </w:tc>
        <w:tc>
          <w:tcPr>
            <w:tcW w:w="1083" w:type="dxa"/>
            <w:shd w:val="clear" w:color="auto" w:fill="DCDCDC"/>
            <w:vAlign w:val="center"/>
          </w:tcPr>
          <w:p w14:paraId="2D3D2E5D"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9</w:t>
            </w:r>
          </w:p>
        </w:tc>
        <w:tc>
          <w:tcPr>
            <w:tcW w:w="1084" w:type="dxa"/>
            <w:shd w:val="clear" w:color="auto" w:fill="DCDCDC"/>
            <w:vAlign w:val="center"/>
          </w:tcPr>
          <w:p w14:paraId="1F2881E9"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10</w:t>
            </w:r>
          </w:p>
        </w:tc>
        <w:tc>
          <w:tcPr>
            <w:tcW w:w="1083" w:type="dxa"/>
            <w:shd w:val="clear" w:color="auto" w:fill="DCDCDC"/>
            <w:vAlign w:val="center"/>
          </w:tcPr>
          <w:p w14:paraId="700C9ADA"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10</w:t>
            </w:r>
          </w:p>
        </w:tc>
        <w:tc>
          <w:tcPr>
            <w:tcW w:w="1083" w:type="dxa"/>
            <w:shd w:val="clear" w:color="auto" w:fill="DCDCDC"/>
            <w:vAlign w:val="center"/>
          </w:tcPr>
          <w:p w14:paraId="2E9D7F2A"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10</w:t>
            </w:r>
          </w:p>
        </w:tc>
      </w:tr>
      <w:tr w:rsidR="00B35809" w:rsidRPr="00C44ED7" w14:paraId="21B23648" w14:textId="77777777" w:rsidTr="005F53A4">
        <w:trPr>
          <w:cnfStyle w:val="000000100000" w:firstRow="0" w:lastRow="0" w:firstColumn="0" w:lastColumn="0" w:oddVBand="0" w:evenVBand="0" w:oddHBand="1" w:evenHBand="0" w:firstRowFirstColumn="0" w:firstRowLastColumn="0" w:lastRowFirstColumn="0" w:lastRowLastColumn="0"/>
          <w:trHeight w:val="253"/>
          <w:jc w:val="center"/>
        </w:trPr>
        <w:tc>
          <w:tcPr>
            <w:tcW w:w="1322" w:type="dxa"/>
            <w:shd w:val="clear" w:color="auto" w:fill="C8DCEE"/>
          </w:tcPr>
          <w:p w14:paraId="69E8F903" w14:textId="77777777" w:rsidR="00B35809" w:rsidRPr="00C44ED7" w:rsidRDefault="00B35809" w:rsidP="005F53A4">
            <w:pPr>
              <w:rPr>
                <w:rFonts w:ascii="Times New Roman" w:hAnsi="Times New Roman" w:cs="Times New Roman"/>
                <w:noProof/>
                <w:lang w:val="kk-KZ"/>
              </w:rPr>
            </w:pPr>
            <w:r w:rsidRPr="00C44ED7">
              <w:rPr>
                <w:rFonts w:ascii="Times New Roman" w:hAnsi="Times New Roman" w:cs="Times New Roman"/>
                <w:noProof/>
                <w:lang w:val="kk-KZ"/>
              </w:rPr>
              <w:t>Сақтандыру брокерлері</w:t>
            </w:r>
          </w:p>
        </w:tc>
        <w:tc>
          <w:tcPr>
            <w:tcW w:w="1083" w:type="dxa"/>
            <w:shd w:val="clear" w:color="auto" w:fill="C8DCEE"/>
            <w:vAlign w:val="center"/>
          </w:tcPr>
          <w:p w14:paraId="29A5C9B9"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10</w:t>
            </w:r>
          </w:p>
        </w:tc>
        <w:tc>
          <w:tcPr>
            <w:tcW w:w="1083" w:type="dxa"/>
            <w:shd w:val="clear" w:color="auto" w:fill="C8DCEE"/>
            <w:vAlign w:val="center"/>
          </w:tcPr>
          <w:p w14:paraId="58388BAF"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10</w:t>
            </w:r>
          </w:p>
        </w:tc>
        <w:tc>
          <w:tcPr>
            <w:tcW w:w="1084" w:type="dxa"/>
            <w:shd w:val="clear" w:color="auto" w:fill="C8DCEE"/>
            <w:vAlign w:val="center"/>
          </w:tcPr>
          <w:p w14:paraId="0C538B60"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10</w:t>
            </w:r>
          </w:p>
        </w:tc>
        <w:tc>
          <w:tcPr>
            <w:tcW w:w="1083" w:type="dxa"/>
            <w:shd w:val="clear" w:color="auto" w:fill="C8DCEE"/>
            <w:vAlign w:val="center"/>
          </w:tcPr>
          <w:p w14:paraId="7C168A55"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12</w:t>
            </w:r>
          </w:p>
        </w:tc>
        <w:tc>
          <w:tcPr>
            <w:tcW w:w="1083" w:type="dxa"/>
            <w:shd w:val="clear" w:color="auto" w:fill="C8DCEE"/>
            <w:vAlign w:val="center"/>
          </w:tcPr>
          <w:p w14:paraId="07C5E262"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12</w:t>
            </w:r>
          </w:p>
        </w:tc>
        <w:tc>
          <w:tcPr>
            <w:tcW w:w="1084" w:type="dxa"/>
            <w:shd w:val="clear" w:color="auto" w:fill="C8DCEE"/>
            <w:vAlign w:val="center"/>
          </w:tcPr>
          <w:p w14:paraId="4D8A74AF"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13</w:t>
            </w:r>
          </w:p>
        </w:tc>
        <w:tc>
          <w:tcPr>
            <w:tcW w:w="1083" w:type="dxa"/>
            <w:shd w:val="clear" w:color="auto" w:fill="C8DCEE"/>
            <w:vAlign w:val="center"/>
          </w:tcPr>
          <w:p w14:paraId="53AB486C"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13</w:t>
            </w:r>
          </w:p>
        </w:tc>
        <w:tc>
          <w:tcPr>
            <w:tcW w:w="1083" w:type="dxa"/>
            <w:shd w:val="clear" w:color="auto" w:fill="C8DCEE"/>
            <w:vAlign w:val="center"/>
          </w:tcPr>
          <w:p w14:paraId="6D0631D2"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13</w:t>
            </w:r>
          </w:p>
        </w:tc>
      </w:tr>
      <w:tr w:rsidR="00B35809" w:rsidRPr="00C44ED7" w14:paraId="25D0D145" w14:textId="77777777" w:rsidTr="005F53A4">
        <w:trPr>
          <w:cnfStyle w:val="000000010000" w:firstRow="0" w:lastRow="0" w:firstColumn="0" w:lastColumn="0" w:oddVBand="0" w:evenVBand="0" w:oddHBand="0" w:evenHBand="1" w:firstRowFirstColumn="0" w:firstRowLastColumn="0" w:lastRowFirstColumn="0" w:lastRowLastColumn="0"/>
          <w:trHeight w:val="253"/>
          <w:jc w:val="center"/>
        </w:trPr>
        <w:tc>
          <w:tcPr>
            <w:tcW w:w="1322" w:type="dxa"/>
            <w:shd w:val="clear" w:color="auto" w:fill="DCDCDC"/>
          </w:tcPr>
          <w:p w14:paraId="4CD93EB3" w14:textId="77777777" w:rsidR="00B35809" w:rsidRPr="00C44ED7" w:rsidRDefault="00B35809" w:rsidP="005F53A4">
            <w:pPr>
              <w:rPr>
                <w:rFonts w:ascii="Times New Roman" w:hAnsi="Times New Roman" w:cs="Times New Roman"/>
                <w:noProof/>
                <w:lang w:val="kk-KZ"/>
              </w:rPr>
            </w:pPr>
            <w:r w:rsidRPr="00C44ED7">
              <w:rPr>
                <w:rFonts w:ascii="Times New Roman" w:hAnsi="Times New Roman" w:cs="Times New Roman"/>
                <w:noProof/>
                <w:lang w:val="kk-KZ"/>
              </w:rPr>
              <w:lastRenderedPageBreak/>
              <w:t>Актуари</w:t>
            </w:r>
            <w:r>
              <w:rPr>
                <w:rFonts w:ascii="Times New Roman" w:hAnsi="Times New Roman" w:cs="Times New Roman"/>
                <w:noProof/>
                <w:lang w:val="kk-KZ"/>
              </w:rPr>
              <w:t>йлер</w:t>
            </w:r>
          </w:p>
        </w:tc>
        <w:tc>
          <w:tcPr>
            <w:tcW w:w="1083" w:type="dxa"/>
            <w:shd w:val="clear" w:color="auto" w:fill="DCDCDC"/>
            <w:vAlign w:val="center"/>
          </w:tcPr>
          <w:p w14:paraId="45472B00"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58</w:t>
            </w:r>
          </w:p>
        </w:tc>
        <w:tc>
          <w:tcPr>
            <w:tcW w:w="1083" w:type="dxa"/>
            <w:shd w:val="clear" w:color="auto" w:fill="DCDCDC"/>
            <w:vAlign w:val="center"/>
          </w:tcPr>
          <w:p w14:paraId="56496DE6"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58</w:t>
            </w:r>
          </w:p>
        </w:tc>
        <w:tc>
          <w:tcPr>
            <w:tcW w:w="1084" w:type="dxa"/>
            <w:shd w:val="clear" w:color="auto" w:fill="DCDCDC"/>
            <w:vAlign w:val="center"/>
          </w:tcPr>
          <w:p w14:paraId="5A09F4A8"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58</w:t>
            </w:r>
          </w:p>
        </w:tc>
        <w:tc>
          <w:tcPr>
            <w:tcW w:w="1083" w:type="dxa"/>
            <w:shd w:val="clear" w:color="auto" w:fill="DCDCDC"/>
            <w:vAlign w:val="center"/>
          </w:tcPr>
          <w:p w14:paraId="4AFBC4A5"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63</w:t>
            </w:r>
          </w:p>
        </w:tc>
        <w:tc>
          <w:tcPr>
            <w:tcW w:w="1083" w:type="dxa"/>
            <w:shd w:val="clear" w:color="auto" w:fill="DCDCDC"/>
            <w:vAlign w:val="center"/>
          </w:tcPr>
          <w:p w14:paraId="37B3D232"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65</w:t>
            </w:r>
          </w:p>
        </w:tc>
        <w:tc>
          <w:tcPr>
            <w:tcW w:w="1084" w:type="dxa"/>
            <w:shd w:val="clear" w:color="auto" w:fill="DCDCDC"/>
            <w:vAlign w:val="center"/>
          </w:tcPr>
          <w:p w14:paraId="0893A35B"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65</w:t>
            </w:r>
          </w:p>
        </w:tc>
        <w:tc>
          <w:tcPr>
            <w:tcW w:w="1083" w:type="dxa"/>
            <w:shd w:val="clear" w:color="auto" w:fill="DCDCDC"/>
            <w:vAlign w:val="center"/>
          </w:tcPr>
          <w:p w14:paraId="22EE8FB6"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66</w:t>
            </w:r>
          </w:p>
        </w:tc>
        <w:tc>
          <w:tcPr>
            <w:tcW w:w="1083" w:type="dxa"/>
            <w:shd w:val="clear" w:color="auto" w:fill="DCDCDC"/>
            <w:vAlign w:val="center"/>
          </w:tcPr>
          <w:p w14:paraId="350BEEB1" w14:textId="77777777" w:rsidR="00B35809" w:rsidRPr="00C44ED7" w:rsidRDefault="00B35809" w:rsidP="005F53A4">
            <w:pPr>
              <w:spacing w:before="100" w:beforeAutospacing="1" w:after="100" w:afterAutospacing="1"/>
              <w:ind w:firstLine="40"/>
              <w:jc w:val="center"/>
              <w:rPr>
                <w:rFonts w:ascii="Times New Roman" w:hAnsi="Times New Roman" w:cs="Times New Roman"/>
                <w:noProof/>
                <w:lang w:val="kk-KZ"/>
              </w:rPr>
            </w:pPr>
            <w:r w:rsidRPr="00C44ED7">
              <w:rPr>
                <w:rFonts w:ascii="Times New Roman" w:hAnsi="Times New Roman" w:cs="Times New Roman"/>
                <w:noProof/>
                <w:lang w:val="kk-KZ"/>
              </w:rPr>
              <w:t>67</w:t>
            </w:r>
          </w:p>
        </w:tc>
      </w:tr>
    </w:tbl>
    <w:p w14:paraId="56F91D28" w14:textId="77777777" w:rsidR="00B35809" w:rsidRPr="00C44ED7" w:rsidRDefault="00B35809" w:rsidP="00B35809">
      <w:pPr>
        <w:spacing w:after="0" w:line="240" w:lineRule="auto"/>
        <w:ind w:firstLine="426"/>
        <w:rPr>
          <w:rFonts w:ascii="Times New Roman" w:hAnsi="Times New Roman" w:cs="Times New Roman"/>
          <w:b/>
          <w:noProof/>
          <w:color w:val="000000"/>
          <w:sz w:val="24"/>
          <w:szCs w:val="24"/>
          <w:highlight w:val="yellow"/>
          <w:lang w:val="kk-KZ"/>
        </w:rPr>
      </w:pPr>
    </w:p>
    <w:p w14:paraId="2DE0603F" w14:textId="77777777" w:rsidR="00B35809" w:rsidRPr="00C44ED7" w:rsidRDefault="00B35809" w:rsidP="00B35809">
      <w:pPr>
        <w:spacing w:after="0" w:line="240" w:lineRule="auto"/>
        <w:ind w:firstLine="426"/>
        <w:rPr>
          <w:rFonts w:ascii="Times New Roman" w:hAnsi="Times New Roman" w:cs="Times New Roman"/>
          <w:b/>
          <w:noProof/>
          <w:color w:val="000000"/>
          <w:sz w:val="24"/>
          <w:szCs w:val="24"/>
          <w:highlight w:val="yellow"/>
          <w:lang w:val="kk-KZ"/>
        </w:rPr>
      </w:pPr>
    </w:p>
    <w:p w14:paraId="13D92D20" w14:textId="77777777" w:rsidR="00B35809" w:rsidRPr="00C44ED7" w:rsidRDefault="00B35809" w:rsidP="00B35809">
      <w:pPr>
        <w:keepNext/>
        <w:spacing w:before="120" w:after="120"/>
        <w:ind w:left="709"/>
        <w:rPr>
          <w:rFonts w:ascii="Times New Roman" w:hAnsi="Times New Roman" w:cs="Times New Roman"/>
          <w:b/>
          <w:bCs/>
          <w:noProof/>
          <w:sz w:val="24"/>
          <w:szCs w:val="40"/>
          <w:lang w:val="kk-KZ"/>
        </w:rPr>
      </w:pPr>
      <w:r w:rsidRPr="00C44ED7">
        <w:rPr>
          <w:rFonts w:ascii="Times New Roman" w:hAnsi="Times New Roman" w:cs="Times New Roman"/>
          <w:b/>
          <w:bCs/>
          <w:noProof/>
          <w:sz w:val="24"/>
          <w:szCs w:val="40"/>
          <w:lang w:val="kk-KZ"/>
        </w:rPr>
        <w:t>2.1. Сақтандыру (қайта сақтандыру) ұйымдарының қаржылық көрсеткіштері</w:t>
      </w:r>
      <w:bookmarkStart w:id="5" w:name="_Hlk127296676"/>
    </w:p>
    <w:p w14:paraId="0DA4EF1B"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r w:rsidRPr="00C44ED7">
        <w:rPr>
          <w:rFonts w:ascii="Times New Roman" w:hAnsi="Times New Roman" w:cs="Times New Roman"/>
          <w:noProof/>
          <w:color w:val="000000" w:themeColor="text1"/>
          <w:sz w:val="24"/>
          <w:szCs w:val="24"/>
          <w:lang w:val="kk-KZ"/>
        </w:rPr>
        <w:t>2025 жылғы маусым бойынша сақтандыру (қайта сақтандыру) ұйымдарының активтері 2,3%-ға 3 457 млрд теңгеге дейін ұлғайды (2025 жылдың басынан бастап –                    10,6%-ға өсу) (2.1-сурет). Активтердің ұлғаюы сақтандыру қызметі бойынша кірістердің өсуіне байланысты</w:t>
      </w:r>
      <w:r>
        <w:rPr>
          <w:rFonts w:ascii="Times New Roman" w:hAnsi="Times New Roman" w:cs="Times New Roman"/>
          <w:noProof/>
          <w:color w:val="000000" w:themeColor="text1"/>
          <w:sz w:val="24"/>
          <w:szCs w:val="24"/>
          <w:lang w:val="kk-KZ"/>
        </w:rPr>
        <w:t xml:space="preserve"> болды</w:t>
      </w:r>
      <w:r w:rsidRPr="00C44ED7">
        <w:rPr>
          <w:rFonts w:ascii="Times New Roman" w:hAnsi="Times New Roman" w:cs="Times New Roman"/>
          <w:noProof/>
          <w:color w:val="000000" w:themeColor="text1"/>
          <w:sz w:val="24"/>
          <w:szCs w:val="24"/>
          <w:lang w:val="kk-KZ"/>
        </w:rPr>
        <w:t>.</w:t>
      </w:r>
    </w:p>
    <w:p w14:paraId="0B75A76B"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35809" w:rsidRPr="00A97088" w14:paraId="5BF9595A" w14:textId="77777777" w:rsidTr="005F53A4">
        <w:tc>
          <w:tcPr>
            <w:tcW w:w="4677" w:type="dxa"/>
          </w:tcPr>
          <w:bookmarkEnd w:id="5"/>
          <w:p w14:paraId="3BA467B9" w14:textId="77777777" w:rsidR="00B35809" w:rsidRPr="00C44ED7" w:rsidRDefault="00B35809" w:rsidP="005F53A4">
            <w:pPr>
              <w:keepNext/>
              <w:keepLines/>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2.1-сурет. Сақтандыру ұйымдарының активтері</w:t>
            </w:r>
          </w:p>
          <w:p w14:paraId="2D2BF25C" w14:textId="77777777" w:rsidR="00B35809" w:rsidRPr="00C44ED7" w:rsidRDefault="00B35809" w:rsidP="005F53A4">
            <w:pPr>
              <w:keepNext/>
              <w:keepLines/>
              <w:spacing w:after="0"/>
              <w:jc w:val="center"/>
              <w:outlineLvl w:val="0"/>
              <w:rPr>
                <w:rFonts w:ascii="Times New Roman" w:hAnsi="Times New Roman" w:cs="Times New Roman"/>
                <w:noProof/>
                <w:sz w:val="20"/>
                <w:szCs w:val="20"/>
                <w:lang w:val="kk-KZ" w:eastAsia="en-US"/>
              </w:rPr>
            </w:pPr>
          </w:p>
        </w:tc>
        <w:tc>
          <w:tcPr>
            <w:tcW w:w="4678" w:type="dxa"/>
          </w:tcPr>
          <w:p w14:paraId="09FD7836" w14:textId="77777777" w:rsidR="00B35809" w:rsidRPr="00C44ED7" w:rsidRDefault="00B35809" w:rsidP="005F53A4">
            <w:pPr>
              <w:keepNext/>
              <w:keepLines/>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 xml:space="preserve">2.2-сурет. Сақтандыру ұйымдары активтерінің құрылымы </w:t>
            </w:r>
          </w:p>
        </w:tc>
      </w:tr>
      <w:tr w:rsidR="00B35809" w:rsidRPr="00C44ED7" w14:paraId="177E30B6" w14:textId="77777777" w:rsidTr="005F53A4">
        <w:tc>
          <w:tcPr>
            <w:tcW w:w="4677" w:type="dxa"/>
          </w:tcPr>
          <w:p w14:paraId="07E5B235" w14:textId="77777777" w:rsidR="00B35809" w:rsidRPr="00C44ED7" w:rsidRDefault="00B35809" w:rsidP="005F53A4">
            <w:pPr>
              <w:widowControl w:val="0"/>
              <w:overflowPunct w:val="0"/>
              <w:autoSpaceDE w:val="0"/>
              <w:autoSpaceDN w:val="0"/>
              <w:adjustRightInd w:val="0"/>
              <w:jc w:val="center"/>
              <w:rPr>
                <w:rFonts w:ascii="Times New Roman" w:eastAsia="Calibri" w:hAnsi="Times New Roman" w:cs="Times New Roman"/>
                <w:noProof/>
                <w:sz w:val="24"/>
                <w:szCs w:val="24"/>
                <w:lang w:val="kk-KZ"/>
              </w:rPr>
            </w:pPr>
            <w:r w:rsidRPr="00C44ED7">
              <w:rPr>
                <w:rFonts w:ascii="Times New Roman" w:eastAsia="Calibri" w:hAnsi="Times New Roman" w:cs="Times New Roman"/>
                <w:b/>
                <w:bCs/>
                <w:noProof/>
                <w:sz w:val="24"/>
                <w:szCs w:val="24"/>
                <w:lang w:val="kk-KZ"/>
              </w:rPr>
              <w:drawing>
                <wp:inline distT="0" distB="0" distL="0" distR="0" wp14:anchorId="62DF697F" wp14:editId="2FDF1C55">
                  <wp:extent cx="2879725" cy="1980000"/>
                  <wp:effectExtent l="0" t="0" r="0" b="127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678" w:type="dxa"/>
          </w:tcPr>
          <w:p w14:paraId="11F24CEF" w14:textId="77777777" w:rsidR="00B35809" w:rsidRPr="00C44ED7" w:rsidRDefault="00B35809" w:rsidP="005F53A4">
            <w:pPr>
              <w:widowControl w:val="0"/>
              <w:overflowPunct w:val="0"/>
              <w:autoSpaceDE w:val="0"/>
              <w:autoSpaceDN w:val="0"/>
              <w:adjustRightInd w:val="0"/>
              <w:jc w:val="center"/>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drawing>
                <wp:inline distT="0" distB="0" distL="0" distR="0" wp14:anchorId="1D4EB1A3" wp14:editId="6F017C00">
                  <wp:extent cx="2879725" cy="1980000"/>
                  <wp:effectExtent l="0" t="0" r="0" b="12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5F1F7F52" w14:textId="77777777" w:rsidR="00B35809" w:rsidRPr="00C44ED7" w:rsidRDefault="00B35809" w:rsidP="00B35809">
      <w:pPr>
        <w:widowControl w:val="0"/>
        <w:overflowPunct w:val="0"/>
        <w:autoSpaceDE w:val="0"/>
        <w:autoSpaceDN w:val="0"/>
        <w:adjustRightInd w:val="0"/>
        <w:spacing w:after="0"/>
        <w:jc w:val="both"/>
        <w:rPr>
          <w:rFonts w:ascii="Times New Roman" w:hAnsi="Times New Roman" w:cs="Times New Roman"/>
          <w:noProof/>
          <w:color w:val="000000" w:themeColor="text1"/>
          <w:sz w:val="24"/>
          <w:szCs w:val="24"/>
          <w:lang w:val="kk-KZ"/>
        </w:rPr>
      </w:pPr>
      <w:bookmarkStart w:id="6" w:name="_Hlk127296702"/>
    </w:p>
    <w:p w14:paraId="56645863" w14:textId="77777777" w:rsidR="00B35809" w:rsidRPr="00C44ED7" w:rsidRDefault="00B35809" w:rsidP="00B35809">
      <w:pPr>
        <w:widowControl w:val="0"/>
        <w:overflowPunct w:val="0"/>
        <w:autoSpaceDE w:val="0"/>
        <w:autoSpaceDN w:val="0"/>
        <w:adjustRightInd w:val="0"/>
        <w:spacing w:after="0"/>
        <w:ind w:firstLine="708"/>
        <w:jc w:val="both"/>
        <w:rPr>
          <w:rFonts w:ascii="Times New Roman" w:hAnsi="Times New Roman" w:cs="Times New Roman"/>
          <w:noProof/>
          <w:color w:val="000000" w:themeColor="text1"/>
          <w:sz w:val="24"/>
          <w:szCs w:val="24"/>
          <w:lang w:val="kk-KZ"/>
        </w:rPr>
      </w:pPr>
      <w:r w:rsidRPr="00C44ED7">
        <w:rPr>
          <w:rFonts w:ascii="Times New Roman" w:hAnsi="Times New Roman" w:cs="Times New Roman"/>
          <w:noProof/>
          <w:color w:val="000000" w:themeColor="text1"/>
          <w:sz w:val="24"/>
          <w:szCs w:val="24"/>
          <w:lang w:val="kk-KZ"/>
        </w:rPr>
        <w:t>Активтер құрылымында ең көп үлесті бағалы қағаздар алады – жиынтық активтердің 72,5%-ы (2 507 млрд теңге), олардың сомасы 2025 жылғы маусымда 3,3%-ға немесе                        81,0 млрд теңгеге ұлғайды (2025 жылдың басынан бастап – 5,6%-ға өсу) (2.2-сурет).</w:t>
      </w:r>
    </w:p>
    <w:p w14:paraId="629FA182"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r w:rsidRPr="00C44ED7">
        <w:rPr>
          <w:rFonts w:ascii="Times New Roman" w:hAnsi="Times New Roman" w:cs="Times New Roman"/>
          <w:noProof/>
          <w:color w:val="000000" w:themeColor="text1"/>
          <w:sz w:val="24"/>
          <w:szCs w:val="24"/>
          <w:lang w:val="kk-KZ"/>
        </w:rPr>
        <w:t>Екінші деңгейдегі банктерде орналастырылған ақшалай қаражат пен салымдар 2025 жылғы маусымда 8,9%-ға (20,0 млрд теңге) 245,0 млрд теңгеге дейін ұлғайды (2025 жылдың басынан бастап – 48,0%-ға өсу).</w:t>
      </w:r>
    </w:p>
    <w:p w14:paraId="2103E660"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r w:rsidRPr="00C44ED7">
        <w:rPr>
          <w:rFonts w:ascii="Times New Roman" w:hAnsi="Times New Roman" w:cs="Times New Roman"/>
          <w:noProof/>
          <w:color w:val="000000" w:themeColor="text1"/>
          <w:sz w:val="24"/>
          <w:szCs w:val="24"/>
          <w:lang w:val="kk-KZ"/>
        </w:rPr>
        <w:t>Қайта сақтандыру активтері 7,8%-ға (10,2 млрд теңге) 121,0 млрд теңгеге дейін азайды (2025 жылдың басынан бастап – 17,0%-ға өсу).</w:t>
      </w:r>
    </w:p>
    <w:p w14:paraId="2DA9A4CD"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r w:rsidRPr="00C44ED7">
        <w:rPr>
          <w:rFonts w:ascii="Times New Roman" w:hAnsi="Times New Roman" w:cs="Times New Roman"/>
          <w:noProof/>
          <w:color w:val="000000" w:themeColor="text1"/>
          <w:sz w:val="24"/>
          <w:szCs w:val="24"/>
          <w:lang w:val="kk-KZ"/>
        </w:rPr>
        <w:t>Сақтандыру дебиторлық берешегі 0,5%-ға (0,8 млрд теңге) 152,0 млрд теңгеге дейін ұлғайды (2025 жылдың басынан бастап – 22,9%-ға өсу).</w:t>
      </w:r>
    </w:p>
    <w:p w14:paraId="60242197"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r w:rsidRPr="00C44ED7">
        <w:rPr>
          <w:rFonts w:ascii="Times New Roman" w:hAnsi="Times New Roman" w:cs="Times New Roman"/>
          <w:noProof/>
          <w:color w:val="000000" w:themeColor="text1"/>
          <w:sz w:val="24"/>
          <w:szCs w:val="24"/>
          <w:lang w:val="kk-KZ"/>
        </w:rPr>
        <w:t>Сақтандыру (қайта сақтандыру) ұйымдарының міндеттемелері 2025 жылғы маусымда 1,7%-ға (40,7 млрд теңге) 2 426 млрд теңгеге дейін ұлғайды.</w:t>
      </w:r>
    </w:p>
    <w:p w14:paraId="652984E1"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r w:rsidRPr="00C44ED7">
        <w:rPr>
          <w:rFonts w:ascii="Times New Roman" w:hAnsi="Times New Roman" w:cs="Times New Roman"/>
          <w:noProof/>
          <w:color w:val="000000" w:themeColor="text1"/>
          <w:sz w:val="24"/>
          <w:szCs w:val="24"/>
          <w:lang w:val="kk-KZ"/>
        </w:rPr>
        <w:t>Міндеттемелер құрылымында ең көп үлесті сақтандыру резервтері алады – жиынтық міндеттемелердің 91,2%-ы (2 213 млрд теңге). 2025 жылғы маусымда сақтандыру резервтері 1,5%-ға немесе 33,3 млрд теңгеге ұлғайды (2025 жылдың басынан бастап – 14,3%-ға өсу) (2.3-сурет).</w:t>
      </w:r>
    </w:p>
    <w:p w14:paraId="04DBA294" w14:textId="77777777" w:rsidR="00B35809" w:rsidRPr="00C44ED7" w:rsidRDefault="00B35809" w:rsidP="00B35809">
      <w:pPr>
        <w:widowControl w:val="0"/>
        <w:overflowPunct w:val="0"/>
        <w:autoSpaceDE w:val="0"/>
        <w:autoSpaceDN w:val="0"/>
        <w:adjustRightInd w:val="0"/>
        <w:spacing w:after="0"/>
        <w:ind w:firstLine="709"/>
        <w:jc w:val="both"/>
        <w:rPr>
          <w:rFonts w:ascii="Times New Roman" w:hAnsi="Times New Roman" w:cs="Times New Roman"/>
          <w:noProof/>
          <w:color w:val="000000" w:themeColor="text1"/>
          <w:sz w:val="24"/>
          <w:szCs w:val="24"/>
          <w:lang w:val="kk-KZ"/>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703"/>
      </w:tblGrid>
      <w:tr w:rsidR="00B35809" w:rsidRPr="00C44ED7" w14:paraId="742BB5F5" w14:textId="77777777" w:rsidTr="005F53A4">
        <w:tc>
          <w:tcPr>
            <w:tcW w:w="4677" w:type="dxa"/>
          </w:tcPr>
          <w:bookmarkEnd w:id="6"/>
          <w:p w14:paraId="78F8BE63" w14:textId="77777777" w:rsidR="00B35809" w:rsidRPr="00C44ED7" w:rsidRDefault="00B35809" w:rsidP="005F53A4">
            <w:pPr>
              <w:keepNext/>
              <w:keepLines/>
              <w:spacing w:after="0"/>
              <w:jc w:val="center"/>
              <w:outlineLvl w:val="0"/>
              <w:rPr>
                <w:rFonts w:ascii="Times New Roman" w:hAnsi="Times New Roman" w:cs="Times New Roman"/>
                <w:b/>
                <w:bCs/>
                <w:noProof/>
                <w:color w:val="000000" w:themeColor="text1"/>
                <w:sz w:val="24"/>
                <w:szCs w:val="24"/>
                <w:lang w:val="kk-KZ" w:eastAsia="en-US"/>
              </w:rPr>
            </w:pPr>
            <w:r w:rsidRPr="00C44ED7">
              <w:rPr>
                <w:rFonts w:ascii="Times New Roman" w:hAnsi="Times New Roman" w:cs="Times New Roman"/>
                <w:b/>
                <w:bCs/>
                <w:noProof/>
                <w:sz w:val="20"/>
                <w:szCs w:val="20"/>
                <w:lang w:val="kk-KZ" w:eastAsia="en-US"/>
              </w:rPr>
              <w:lastRenderedPageBreak/>
              <w:t>2.3-сурет. Сақтандыру ұйымдарының резервтері мен капиталы</w:t>
            </w:r>
          </w:p>
        </w:tc>
        <w:tc>
          <w:tcPr>
            <w:tcW w:w="4678" w:type="dxa"/>
          </w:tcPr>
          <w:p w14:paraId="79ACC5C3" w14:textId="77777777" w:rsidR="00B35809" w:rsidRPr="00C44ED7" w:rsidRDefault="00B35809" w:rsidP="005F53A4">
            <w:pPr>
              <w:keepNext/>
              <w:keepLines/>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2.4-сурет. Сақтандыру секторының кірістілігі</w:t>
            </w:r>
          </w:p>
        </w:tc>
      </w:tr>
      <w:tr w:rsidR="00B35809" w:rsidRPr="00C44ED7" w14:paraId="5657193C" w14:textId="77777777" w:rsidTr="005F53A4">
        <w:tc>
          <w:tcPr>
            <w:tcW w:w="4677" w:type="dxa"/>
          </w:tcPr>
          <w:p w14:paraId="4BF07C67" w14:textId="77777777" w:rsidR="00B35809" w:rsidRPr="00C44ED7" w:rsidRDefault="00B35809" w:rsidP="005F53A4">
            <w:pPr>
              <w:keepNext/>
              <w:keepLines/>
              <w:spacing w:after="0"/>
              <w:jc w:val="center"/>
              <w:outlineLvl w:val="0"/>
              <w:rPr>
                <w:rFonts w:ascii="Times New Roman" w:eastAsia="Calibri" w:hAnsi="Times New Roman" w:cs="Times New Roman"/>
                <w:b/>
                <w:bCs/>
                <w:noProof/>
                <w:color w:val="365F91"/>
                <w:sz w:val="24"/>
                <w:szCs w:val="24"/>
                <w:lang w:val="kk-KZ" w:eastAsia="en-US"/>
              </w:rPr>
            </w:pPr>
            <w:r w:rsidRPr="00C44ED7">
              <w:rPr>
                <w:rFonts w:ascii="Times New Roman" w:eastAsia="Calibri" w:hAnsi="Times New Roman" w:cs="Times New Roman"/>
                <w:noProof/>
                <w:color w:val="365F91"/>
                <w:sz w:val="16"/>
                <w:szCs w:val="24"/>
                <w:lang w:val="kk-KZ"/>
              </w:rPr>
              <w:drawing>
                <wp:inline distT="0" distB="0" distL="0" distR="0" wp14:anchorId="26FEF846" wp14:editId="1E875B0A">
                  <wp:extent cx="2861945" cy="1804946"/>
                  <wp:effectExtent l="0" t="0" r="0" b="50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678" w:type="dxa"/>
          </w:tcPr>
          <w:p w14:paraId="63E153C2" w14:textId="77777777" w:rsidR="00B35809" w:rsidRPr="00C44ED7" w:rsidRDefault="00B35809" w:rsidP="005F53A4">
            <w:pPr>
              <w:jc w:val="center"/>
              <w:rPr>
                <w:rFonts w:ascii="Times New Roman" w:hAnsi="Times New Roman" w:cs="Times New Roman"/>
                <w:noProof/>
                <w:sz w:val="24"/>
                <w:szCs w:val="24"/>
                <w:lang w:val="kk-KZ"/>
              </w:rPr>
            </w:pPr>
            <w:r w:rsidRPr="00C44ED7">
              <w:rPr>
                <w:rFonts w:ascii="Times New Roman" w:hAnsi="Times New Roman" w:cs="Times New Roman"/>
                <w:noProof/>
                <w:lang w:val="kk-KZ"/>
              </w:rPr>
              <w:drawing>
                <wp:inline distT="0" distB="0" distL="0" distR="0" wp14:anchorId="49BC5EA8" wp14:editId="5A882C92">
                  <wp:extent cx="2894125" cy="1732915"/>
                  <wp:effectExtent l="0" t="0" r="1905" b="635"/>
                  <wp:docPr id="2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666FF1E1" w14:textId="77777777" w:rsidR="00B35809" w:rsidRPr="00C44ED7" w:rsidRDefault="00B35809" w:rsidP="00B35809">
      <w:pPr>
        <w:spacing w:after="0"/>
        <w:ind w:firstLine="709"/>
        <w:jc w:val="both"/>
        <w:rPr>
          <w:rFonts w:ascii="Times New Roman" w:hAnsi="Times New Roman" w:cs="Times New Roman"/>
          <w:noProof/>
          <w:sz w:val="24"/>
          <w:szCs w:val="24"/>
          <w:lang w:val="kk-KZ"/>
        </w:rPr>
      </w:pPr>
      <w:bookmarkStart w:id="7" w:name="_Hlk103611516"/>
      <w:bookmarkStart w:id="8" w:name="_Hlk127296828"/>
    </w:p>
    <w:bookmarkEnd w:id="7"/>
    <w:p w14:paraId="6F9F31D5" w14:textId="77777777" w:rsidR="00B35809" w:rsidRPr="00C44ED7" w:rsidRDefault="00B35809" w:rsidP="00B35809">
      <w:pPr>
        <w:spacing w:after="0"/>
        <w:ind w:firstLine="709"/>
        <w:jc w:val="both"/>
        <w:rPr>
          <w:rFonts w:ascii="Times New Roman" w:hAnsi="Times New Roman" w:cs="Times New Roman"/>
          <w:noProof/>
          <w:sz w:val="24"/>
          <w:szCs w:val="24"/>
          <w:lang w:val="kk-KZ"/>
        </w:rPr>
      </w:pPr>
      <w:r w:rsidRPr="00C44ED7">
        <w:rPr>
          <w:rFonts w:ascii="Times New Roman" w:hAnsi="Times New Roman" w:cs="Times New Roman"/>
          <w:noProof/>
          <w:sz w:val="24"/>
          <w:szCs w:val="24"/>
          <w:lang w:val="kk-KZ"/>
        </w:rPr>
        <w:t xml:space="preserve">Сақтандыру (қайта сақтандыру) ұйымдарының меншікті капиталы 2025 жылғы маусымда есепті кезеңдегі таза пайданың өсуі нәтижесінде 3,8%-ға (38,1 млрд теңге) 1 030 млрд теңгеге дейін (2025 жылдың басынан бастап </w:t>
      </w:r>
      <w:r w:rsidRPr="00C44ED7">
        <w:rPr>
          <w:rFonts w:ascii="Times New Roman" w:hAnsi="Times New Roman" w:cs="Times New Roman"/>
          <w:noProof/>
          <w:color w:val="000000" w:themeColor="text1"/>
          <w:sz w:val="24"/>
          <w:szCs w:val="24"/>
          <w:lang w:val="kk-KZ"/>
        </w:rPr>
        <w:t xml:space="preserve">– </w:t>
      </w:r>
      <w:r w:rsidRPr="00C44ED7">
        <w:rPr>
          <w:rFonts w:ascii="Times New Roman" w:hAnsi="Times New Roman" w:cs="Times New Roman"/>
          <w:noProof/>
          <w:sz w:val="24"/>
          <w:szCs w:val="24"/>
          <w:lang w:val="kk-KZ"/>
        </w:rPr>
        <w:t>9,0%-ға өсті) ұлғайды.</w:t>
      </w:r>
    </w:p>
    <w:p w14:paraId="4947A433"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Сақтандыру секторының 2025 жылғы маусымдағы таза пайдасы (шығыны) 35,3 млрд теңгені (2025 жылдың басынан бергі таза пайда (шығын) 109,7 млрд теңгені) құрады (2.4-сурет).</w:t>
      </w:r>
    </w:p>
    <w:bookmarkEnd w:id="8"/>
    <w:p w14:paraId="5C73210D" w14:textId="77777777" w:rsidR="00B35809" w:rsidRPr="00C44ED7" w:rsidRDefault="00B35809" w:rsidP="00B35809">
      <w:pPr>
        <w:keepNext/>
        <w:numPr>
          <w:ilvl w:val="1"/>
          <w:numId w:val="25"/>
        </w:numPr>
        <w:tabs>
          <w:tab w:val="left" w:pos="1134"/>
        </w:tabs>
        <w:spacing w:before="120" w:after="120" w:line="240" w:lineRule="auto"/>
        <w:ind w:left="1418" w:hanging="709"/>
        <w:contextualSpacing/>
        <w:rPr>
          <w:rFonts w:ascii="Times New Roman" w:hAnsi="Times New Roman" w:cs="Times New Roman"/>
          <w:b/>
          <w:bCs/>
          <w:noProof/>
          <w:sz w:val="24"/>
          <w:szCs w:val="40"/>
          <w:lang w:val="kk-KZ"/>
        </w:rPr>
      </w:pPr>
      <w:r w:rsidRPr="00C44ED7">
        <w:rPr>
          <w:rFonts w:ascii="Times New Roman" w:hAnsi="Times New Roman" w:cs="Times New Roman"/>
          <w:b/>
          <w:bCs/>
          <w:noProof/>
          <w:sz w:val="24"/>
          <w:szCs w:val="40"/>
          <w:lang w:val="kk-KZ"/>
        </w:rPr>
        <w:t>Сақтандыру сыйлықақылары, төлемдер</w:t>
      </w:r>
    </w:p>
    <w:p w14:paraId="47C7D879" w14:textId="77777777" w:rsidR="00B35809" w:rsidRPr="00C44ED7" w:rsidRDefault="00B35809" w:rsidP="00B35809">
      <w:pPr>
        <w:shd w:val="clear" w:color="auto" w:fill="FFFFFF" w:themeFill="background1"/>
        <w:spacing w:after="0" w:line="240" w:lineRule="auto"/>
        <w:ind w:firstLine="709"/>
        <w:jc w:val="both"/>
        <w:rPr>
          <w:rFonts w:ascii="Times New Roman" w:hAnsi="Times New Roman" w:cs="Times New Roman"/>
          <w:noProof/>
          <w:sz w:val="24"/>
          <w:szCs w:val="24"/>
          <w:lang w:val="kk-KZ" w:eastAsia="en-US"/>
        </w:rPr>
      </w:pPr>
      <w:r w:rsidRPr="00C44ED7">
        <w:rPr>
          <w:rFonts w:ascii="Times New Roman" w:hAnsi="Times New Roman" w:cs="Times New Roman"/>
          <w:noProof/>
          <w:sz w:val="24"/>
          <w:szCs w:val="24"/>
          <w:lang w:val="kk-KZ" w:eastAsia="en-US"/>
        </w:rPr>
        <w:t>Сақтандыру (қайта сақтандыру) шарттары бойынша қабылданған сақтандыру сыйлықақыларының көлемі</w:t>
      </w:r>
      <w:r w:rsidRPr="00C44ED7">
        <w:rPr>
          <w:rFonts w:ascii="Times New Roman" w:hAnsi="Times New Roman" w:cs="Times New Roman"/>
          <w:noProof/>
          <w:sz w:val="24"/>
          <w:szCs w:val="24"/>
          <w:vertAlign w:val="superscript"/>
          <w:lang w:val="kk-KZ" w:eastAsia="en-US"/>
        </w:rPr>
        <w:footnoteReference w:id="1"/>
      </w:r>
      <w:r w:rsidRPr="00C44ED7">
        <w:rPr>
          <w:rFonts w:ascii="Times New Roman" w:hAnsi="Times New Roman" w:cs="Times New Roman"/>
          <w:noProof/>
          <w:sz w:val="24"/>
          <w:szCs w:val="24"/>
          <w:lang w:val="kk-KZ" w:eastAsia="en-US"/>
        </w:rPr>
        <w:t xml:space="preserve"> 2025 жылғы маусымда 125,5 млрд теңгені (2.5-сурет), 2025 жылдың басынан бастап </w:t>
      </w:r>
      <w:r w:rsidRPr="00C44ED7">
        <w:rPr>
          <w:rFonts w:ascii="Times New Roman" w:eastAsia="Calibri" w:hAnsi="Times New Roman" w:cs="Times New Roman"/>
          <w:noProof/>
          <w:sz w:val="24"/>
          <w:szCs w:val="24"/>
          <w:lang w:val="kk-KZ" w:eastAsia="en-US"/>
        </w:rPr>
        <w:t xml:space="preserve">– </w:t>
      </w:r>
      <w:r w:rsidRPr="00C44ED7">
        <w:rPr>
          <w:rFonts w:ascii="Times New Roman" w:hAnsi="Times New Roman" w:cs="Times New Roman"/>
          <w:noProof/>
          <w:sz w:val="24"/>
          <w:szCs w:val="24"/>
          <w:lang w:val="kk-KZ" w:eastAsia="en-US"/>
        </w:rPr>
        <w:t>800,1 млрд теңгені құрады, бұл 2024 жылғы ұқсас кезеңмен салыстырғанда 19,5%-ға артық (2.9-сурет). Тікелей сақтандыру шарттары бойынша қабылданған сақтандыру сыйлықақыларының көлемі 2025 жылдың басынан бастап                       724,0 млрд теңгені құрады.</w:t>
      </w:r>
    </w:p>
    <w:p w14:paraId="58C8713F"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Міндетті сақтандыру бойынша қабылданған сақтандыру сыйлықақыларының көлемі</w:t>
      </w:r>
    </w:p>
    <w:p w14:paraId="1CAD6F2E" w14:textId="77777777" w:rsidR="00B35809" w:rsidRPr="00C44ED7" w:rsidRDefault="00B35809" w:rsidP="00B35809">
      <w:pPr>
        <w:spacing w:after="0"/>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xml:space="preserve">2025 жылғы маусымда 21,3 млрд теңгені, 2025 жылдың басынан бері 130,0 млрд теңгені құрады, бұл 2024 жылдың ұқсас кезеңімен салыстырғанда 6,6%-ға (8,1 млрд теңге) </w:t>
      </w:r>
      <w:r>
        <w:rPr>
          <w:rFonts w:ascii="Times New Roman" w:eastAsia="Calibri" w:hAnsi="Times New Roman" w:cs="Times New Roman"/>
          <w:noProof/>
          <w:sz w:val="24"/>
          <w:szCs w:val="24"/>
          <w:lang w:val="kk-KZ"/>
        </w:rPr>
        <w:t>артық</w:t>
      </w:r>
      <w:r w:rsidRPr="00C44ED7">
        <w:rPr>
          <w:rFonts w:ascii="Times New Roman" w:eastAsia="Calibri" w:hAnsi="Times New Roman" w:cs="Times New Roman"/>
          <w:noProof/>
          <w:sz w:val="24"/>
          <w:szCs w:val="24"/>
          <w:lang w:val="kk-KZ"/>
        </w:rPr>
        <w:t>. Өсу негізінен көлік құралдары иелерінің азаматтық-құқықтық жауапкершілігін сақтандыру бойынша сыйлықақылардың (21,6%-ға немесе 10,3 млрд теңгеге ұлғаюы) 57,9 млрд теңгеге дейін ұлғаюына байланысты болды.</w:t>
      </w:r>
    </w:p>
    <w:p w14:paraId="448F03C3"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Ерікті жеке сақтандыру бойынша қабылданған сақтандыру сыйлықақыларының көлемі 2025 жылғы маусымда 65,0 млрд теңгені, 2025 жылдың басынан бастап – 390,4 млрд теңгені құрады, бұл 2024 жылдың ұқсас кезеңімен салыстырғанда 30,3%-ға немесе                           91,4 млрд теңгеге артық. Өсу негізінен зейнетақы аннуитеттік сақтандыру бойынша жиналған сыйлықақылардың 35,4%-ға немесе 39,8 млрд теңгеге (152,1 млрд теңгеге дейін) және жазатайым оқиғалардан сақтандыру бойынша 54,4%-ға немесе 26,1 млрд теңгеге                             (74,2 млрд теңгеге дейін) ұлғаюына байланысты.</w:t>
      </w:r>
    </w:p>
    <w:p w14:paraId="3D9037B1" w14:textId="77777777" w:rsidR="00B35809" w:rsidRPr="00C44ED7" w:rsidRDefault="00B35809" w:rsidP="00B35809">
      <w:pPr>
        <w:widowControl w:val="0"/>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xml:space="preserve">Ерікті мүліктік сақтандыру бойынша сақтандыру (қайта сақтандыру) шарттары бойынша қабылданған сақтандыру сыйлықақыларының көлемі 2025 жылғы маусымда – 39,2 млрд теңгені, 2025 жылдың басынан бастап  – 279,6 млрд теңгені құрады, бұл                           2024 жылдың ұқсас кезеңімен салыстырғанда 12,5%-ға немесе 31,2 млрд теңгеге </w:t>
      </w:r>
      <w:r>
        <w:rPr>
          <w:rFonts w:ascii="Times New Roman" w:eastAsia="Calibri" w:hAnsi="Times New Roman" w:cs="Times New Roman"/>
          <w:noProof/>
          <w:sz w:val="24"/>
          <w:szCs w:val="24"/>
          <w:lang w:val="kk-KZ"/>
        </w:rPr>
        <w:t>артық</w:t>
      </w:r>
      <w:r w:rsidRPr="00C44ED7">
        <w:rPr>
          <w:rFonts w:ascii="Times New Roman" w:eastAsia="Calibri" w:hAnsi="Times New Roman" w:cs="Times New Roman"/>
          <w:noProof/>
          <w:sz w:val="24"/>
          <w:szCs w:val="24"/>
          <w:lang w:val="kk-KZ"/>
        </w:rPr>
        <w:t xml:space="preserve">. Өсу негізінен азаматтық-құқықтық жауапкершілікті сақтандыру сыныбы бойынша жиналған сыйлықақылардың 23,2%-ға немесе 8,5 млрд теңгеге және мүлікті залалдан сақтандыру </w:t>
      </w:r>
      <w:r w:rsidRPr="00C44ED7">
        <w:rPr>
          <w:rFonts w:ascii="Times New Roman" w:eastAsia="Calibri" w:hAnsi="Times New Roman" w:cs="Times New Roman"/>
          <w:noProof/>
          <w:sz w:val="24"/>
          <w:szCs w:val="24"/>
          <w:lang w:val="kk-KZ"/>
        </w:rPr>
        <w:lastRenderedPageBreak/>
        <w:t>5,4%-ға немесе 7,4 млрд теңгеге ұлғаюына байланысты болды.</w:t>
      </w:r>
    </w:p>
    <w:p w14:paraId="60B551B2" w14:textId="77777777" w:rsidR="00B35809" w:rsidRPr="00C44ED7" w:rsidRDefault="00B35809" w:rsidP="00B35809">
      <w:pPr>
        <w:widowControl w:val="0"/>
        <w:spacing w:after="0"/>
        <w:jc w:val="both"/>
        <w:rPr>
          <w:rFonts w:ascii="Times New Roman" w:eastAsia="Calibri" w:hAnsi="Times New Roman" w:cs="Times New Roman"/>
          <w:noProof/>
          <w:sz w:val="24"/>
          <w:szCs w:val="24"/>
          <w:lang w:val="kk-KZ"/>
        </w:rPr>
      </w:pPr>
    </w:p>
    <w:p w14:paraId="270C160C" w14:textId="77777777" w:rsidR="00B35809" w:rsidRPr="00C44ED7" w:rsidRDefault="00B35809" w:rsidP="00B35809">
      <w:pPr>
        <w:widowControl w:val="0"/>
        <w:spacing w:after="0"/>
        <w:jc w:val="both"/>
        <w:rPr>
          <w:rFonts w:ascii="Times New Roman" w:eastAsia="Calibri" w:hAnsi="Times New Roman" w:cs="Times New Roman"/>
          <w:noProof/>
          <w:sz w:val="24"/>
          <w:szCs w:val="24"/>
          <w:lang w:val="kk-KZ"/>
        </w:rPr>
      </w:pPr>
    </w:p>
    <w:tbl>
      <w:tblPr>
        <w:tblStyle w:val="13"/>
        <w:tblpPr w:leftFromText="180" w:rightFromText="180"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35809" w:rsidRPr="00C44ED7" w14:paraId="1F653299" w14:textId="77777777" w:rsidTr="005F53A4">
        <w:tc>
          <w:tcPr>
            <w:tcW w:w="4677" w:type="dxa"/>
          </w:tcPr>
          <w:p w14:paraId="15B691EB" w14:textId="77777777" w:rsidR="00B35809" w:rsidRPr="00C44ED7" w:rsidRDefault="00B35809" w:rsidP="005F53A4">
            <w:pPr>
              <w:keepNext/>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2.5-сурет. Сақтандыру сыйлықақыларының серпіні</w:t>
            </w:r>
          </w:p>
        </w:tc>
        <w:tc>
          <w:tcPr>
            <w:tcW w:w="4678" w:type="dxa"/>
          </w:tcPr>
          <w:p w14:paraId="1808A9C2" w14:textId="77777777" w:rsidR="00B35809" w:rsidRPr="00C44ED7" w:rsidRDefault="00B35809" w:rsidP="005F53A4">
            <w:pPr>
              <w:keepNext/>
              <w:keepLines/>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 xml:space="preserve">2.6-сурет. Жасалған шарттар саны  </w:t>
            </w:r>
          </w:p>
        </w:tc>
      </w:tr>
      <w:tr w:rsidR="00B35809" w:rsidRPr="00C44ED7" w14:paraId="2439A70D" w14:textId="77777777" w:rsidTr="005F53A4">
        <w:tc>
          <w:tcPr>
            <w:tcW w:w="4677" w:type="dxa"/>
          </w:tcPr>
          <w:p w14:paraId="0852D720" w14:textId="77777777" w:rsidR="00B35809" w:rsidRPr="00C44ED7" w:rsidRDefault="00B35809" w:rsidP="005F53A4">
            <w:pPr>
              <w:widowControl w:val="0"/>
              <w:overflowPunct w:val="0"/>
              <w:autoSpaceDE w:val="0"/>
              <w:autoSpaceDN w:val="0"/>
              <w:adjustRightInd w:val="0"/>
              <w:jc w:val="center"/>
              <w:rPr>
                <w:rFonts w:ascii="Times New Roman" w:eastAsia="Calibri" w:hAnsi="Times New Roman" w:cs="Times New Roman"/>
                <w:noProof/>
                <w:sz w:val="24"/>
                <w:szCs w:val="24"/>
                <w:lang w:val="kk-KZ"/>
              </w:rPr>
            </w:pPr>
            <w:r w:rsidRPr="00C44ED7">
              <w:rPr>
                <w:rFonts w:ascii="Times New Roman" w:eastAsia="Calibri" w:hAnsi="Times New Roman" w:cs="Times New Roman"/>
                <w:b/>
                <w:bCs/>
                <w:noProof/>
                <w:sz w:val="24"/>
                <w:szCs w:val="24"/>
                <w:lang w:val="kk-KZ"/>
              </w:rPr>
              <w:drawing>
                <wp:inline distT="0" distB="0" distL="0" distR="0" wp14:anchorId="3522B934" wp14:editId="1027C367">
                  <wp:extent cx="2879725" cy="185265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678" w:type="dxa"/>
          </w:tcPr>
          <w:p w14:paraId="6D139B4C" w14:textId="77777777" w:rsidR="00B35809" w:rsidRPr="00C44ED7" w:rsidRDefault="00B35809" w:rsidP="005F53A4">
            <w:pPr>
              <w:keepNext/>
              <w:keepLines/>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color w:val="365F91"/>
                <w:sz w:val="28"/>
                <w:szCs w:val="28"/>
                <w:lang w:val="kk-KZ"/>
              </w:rPr>
              <w:drawing>
                <wp:inline distT="0" distB="0" distL="0" distR="0" wp14:anchorId="60801325" wp14:editId="2C6B4C48">
                  <wp:extent cx="2879725" cy="1804946"/>
                  <wp:effectExtent l="0" t="0" r="0" b="5080"/>
                  <wp:docPr id="4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52CA5BB0"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p>
    <w:p w14:paraId="382C5118"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xml:space="preserve">2025 жылдың басынан бастап жасалған сақтандыру шарттарының саны 13 012 018 дананы құрады, бұл 2024 жылдың ұқсас кезеңімен салыстырғанда 24,5%-ға </w:t>
      </w:r>
      <w:r>
        <w:rPr>
          <w:rFonts w:ascii="Times New Roman" w:eastAsia="Calibri" w:hAnsi="Times New Roman" w:cs="Times New Roman"/>
          <w:noProof/>
          <w:sz w:val="24"/>
          <w:szCs w:val="24"/>
          <w:lang w:val="kk-KZ"/>
        </w:rPr>
        <w:t>артық</w:t>
      </w:r>
      <w:r w:rsidRPr="00C44ED7">
        <w:rPr>
          <w:rFonts w:ascii="Times New Roman" w:eastAsia="Calibri" w:hAnsi="Times New Roman" w:cs="Times New Roman"/>
          <w:noProof/>
          <w:sz w:val="24"/>
          <w:szCs w:val="24"/>
          <w:lang w:val="kk-KZ"/>
        </w:rPr>
        <w:t>. Өсу  негізінен өмірді сақтандыру бойынша жасалған шарттар санының 1 320 803 шартқа немесе 70,5%-ға ұлғаюына байланысты болды.</w:t>
      </w:r>
    </w:p>
    <w:p w14:paraId="172FDD9D"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2025 жылғы маусымда сақтандыру төлемдерінің көлемі</w:t>
      </w:r>
      <w:r w:rsidRPr="00C44ED7">
        <w:rPr>
          <w:rFonts w:ascii="Times New Roman" w:eastAsia="Calibri" w:hAnsi="Times New Roman" w:cs="Times New Roman"/>
          <w:noProof/>
          <w:sz w:val="24"/>
          <w:szCs w:val="24"/>
          <w:vertAlign w:val="superscript"/>
          <w:lang w:val="kk-KZ"/>
        </w:rPr>
        <w:footnoteReference w:id="2"/>
      </w:r>
      <w:r w:rsidRPr="00C44ED7">
        <w:rPr>
          <w:rFonts w:ascii="Times New Roman" w:eastAsia="Calibri" w:hAnsi="Times New Roman" w:cs="Times New Roman"/>
          <w:noProof/>
          <w:sz w:val="24"/>
          <w:szCs w:val="24"/>
          <w:lang w:val="kk-KZ"/>
        </w:rPr>
        <w:t xml:space="preserve">  38,3 млрд теңгені құрады (2.7-сурет), 2025 жылдың басынан бастап – 205,1 млрд теңге, бұл 2024 жылдың ұқсас  кезеңімен салыстырғанда 41,4%-ға артық, барлығы 2025 жылғы маусым үшін 132 545 төлем жүзеге асырылды (2.8 және 2.9-суреттер).</w:t>
      </w:r>
    </w:p>
    <w:p w14:paraId="225585FC" w14:textId="77777777" w:rsidR="00B35809" w:rsidRPr="00C44ED7" w:rsidRDefault="00B35809" w:rsidP="00B35809">
      <w:pPr>
        <w:spacing w:after="0"/>
        <w:ind w:firstLine="709"/>
        <w:jc w:val="both"/>
        <w:rPr>
          <w:rFonts w:ascii="Times New Roman" w:hAnsi="Times New Roman" w:cs="Times New Roman"/>
          <w:noProof/>
          <w:sz w:val="24"/>
          <w:szCs w:val="24"/>
          <w:lang w:val="kk-KZ"/>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607"/>
      </w:tblGrid>
      <w:tr w:rsidR="00B35809" w:rsidRPr="00C44ED7" w14:paraId="6E538931" w14:textId="77777777" w:rsidTr="005F53A4">
        <w:tc>
          <w:tcPr>
            <w:tcW w:w="4677" w:type="dxa"/>
          </w:tcPr>
          <w:p w14:paraId="4601E5FE" w14:textId="77777777" w:rsidR="00B35809" w:rsidRPr="00C44ED7" w:rsidRDefault="00B35809" w:rsidP="005F53A4">
            <w:pPr>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2.7-сурет. Сақтандыру төлемдерінің серпіні</w:t>
            </w:r>
          </w:p>
          <w:p w14:paraId="51E12C1F" w14:textId="77777777" w:rsidR="00B35809" w:rsidRPr="00C44ED7" w:rsidRDefault="00B35809" w:rsidP="005F53A4">
            <w:pPr>
              <w:widowControl w:val="0"/>
              <w:overflowPunct w:val="0"/>
              <w:autoSpaceDE w:val="0"/>
              <w:autoSpaceDN w:val="0"/>
              <w:adjustRightInd w:val="0"/>
              <w:jc w:val="center"/>
              <w:rPr>
                <w:rFonts w:ascii="Times New Roman" w:eastAsia="Calibri" w:hAnsi="Times New Roman" w:cs="Times New Roman"/>
                <w:noProof/>
                <w:sz w:val="24"/>
                <w:szCs w:val="24"/>
                <w:lang w:val="kk-KZ"/>
              </w:rPr>
            </w:pPr>
            <w:r w:rsidRPr="00C44ED7">
              <w:rPr>
                <w:rFonts w:ascii="Times New Roman" w:eastAsia="Calibri" w:hAnsi="Times New Roman" w:cs="Times New Roman"/>
                <w:b/>
                <w:bCs/>
                <w:noProof/>
                <w:sz w:val="24"/>
                <w:szCs w:val="24"/>
                <w:lang w:val="kk-KZ"/>
              </w:rPr>
              <w:drawing>
                <wp:inline distT="0" distB="0" distL="0" distR="0" wp14:anchorId="2B5A37D4" wp14:editId="3F1C9968">
                  <wp:extent cx="2965837" cy="1737360"/>
                  <wp:effectExtent l="0" t="0" r="635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78" w:type="dxa"/>
          </w:tcPr>
          <w:p w14:paraId="46667BDA" w14:textId="77777777" w:rsidR="00B35809" w:rsidRPr="00C44ED7" w:rsidRDefault="00B35809" w:rsidP="005F53A4">
            <w:pPr>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2.8-сурет. Сақтандыру төлемдерінің саны</w:t>
            </w:r>
          </w:p>
          <w:p w14:paraId="64AA24D2" w14:textId="77777777" w:rsidR="00B35809" w:rsidRPr="00C44ED7" w:rsidRDefault="00B35809" w:rsidP="005F53A4">
            <w:pPr>
              <w:spacing w:after="0"/>
              <w:jc w:val="center"/>
              <w:outlineLvl w:val="0"/>
              <w:rPr>
                <w:rFonts w:ascii="Times New Roman" w:hAnsi="Times New Roman" w:cs="Times New Roman"/>
                <w:b/>
                <w:bCs/>
                <w:noProof/>
                <w:color w:val="365F91"/>
                <w:sz w:val="24"/>
                <w:szCs w:val="24"/>
                <w:lang w:val="kk-KZ" w:eastAsia="en-US"/>
              </w:rPr>
            </w:pPr>
            <w:r w:rsidRPr="00C44ED7">
              <w:rPr>
                <w:rFonts w:ascii="Times New Roman" w:hAnsi="Times New Roman" w:cs="Times New Roman"/>
                <w:b/>
                <w:bCs/>
                <w:noProof/>
                <w:color w:val="365F91"/>
                <w:sz w:val="28"/>
                <w:szCs w:val="28"/>
                <w:lang w:val="kk-KZ"/>
              </w:rPr>
              <w:drawing>
                <wp:inline distT="0" distB="0" distL="0" distR="0" wp14:anchorId="4735F902" wp14:editId="7C9E8D7A">
                  <wp:extent cx="2879725" cy="1737360"/>
                  <wp:effectExtent l="0" t="0" r="0" b="0"/>
                  <wp:docPr id="3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15C31523"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p>
    <w:p w14:paraId="780EAEC3"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Міндетті сақтандыру бойынша 2025 жылғы маусымда 13,0 млрд теңге сомаға сақтандыру төлемдері жүзеге асырылды, 2025 жылдың басынан бастап – 77,0 млрд теңге, бұл 2024 жылдың ұқсас кезеңіне қарағанда 24,3%-ға немесе 15,0 млрд теңгеге артық, негізінен міндетті сақтандыру есебінен көлік құралдары иелерінің азаматтық-құқықтық жауапкершілігі ұлғайды.</w:t>
      </w:r>
    </w:p>
    <w:p w14:paraId="665360E1"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xml:space="preserve">Ерікті жеке сақтандыру бойынша 2025 жылғы маусымда 10,0 млрд теңге сомаға сақтандыру төлемдері жүзеге асырылды, 2025 жылдың басынан бастап – 62,7 млрд теңге, бұл 2024 жылдың ұқсас кезеңімен салыстырғанда 42,7%-ға немесе 18,8 млрд теңгеге артық, </w:t>
      </w:r>
      <w:r w:rsidRPr="00C44ED7">
        <w:rPr>
          <w:rFonts w:ascii="Times New Roman" w:eastAsia="Calibri" w:hAnsi="Times New Roman" w:cs="Times New Roman"/>
          <w:noProof/>
          <w:sz w:val="24"/>
          <w:szCs w:val="24"/>
          <w:lang w:val="kk-KZ"/>
        </w:rPr>
        <w:lastRenderedPageBreak/>
        <w:t>негізінен өмірді сақтандыру, ауырған жағдайда сақтандыру және зейнетақы аннуитеттік сақтандыру сыныптары есебінен ұлғайды.</w:t>
      </w:r>
    </w:p>
    <w:p w14:paraId="27B88343"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Ерікті мүліктік сақтандыру бойынша 2025 жылғы маусымда 15,3 млрд теңге сомаға сақтандыру төлемдері жүзеге асырылды, 2025 жылдың басынан бастап – 65,3 млрд теңге, бұл 2024 жылдың ұқсас кезеңімен салыстырғанда 67,2%-ға немесе 26,3 млрд теңгеге артық.</w:t>
      </w:r>
    </w:p>
    <w:p w14:paraId="6C906DEA"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5809" w:rsidRPr="00A97088" w14:paraId="3C64FF8E" w14:textId="77777777" w:rsidTr="005F53A4">
        <w:trPr>
          <w:trHeight w:val="741"/>
        </w:trPr>
        <w:tc>
          <w:tcPr>
            <w:tcW w:w="4677" w:type="dxa"/>
          </w:tcPr>
          <w:p w14:paraId="7BD59C45" w14:textId="77777777" w:rsidR="00B35809" w:rsidRPr="00C44ED7" w:rsidRDefault="00B35809" w:rsidP="005F53A4">
            <w:pPr>
              <w:keepNext/>
              <w:keepLines/>
              <w:spacing w:after="0"/>
              <w:jc w:val="center"/>
              <w:outlineLvl w:val="0"/>
              <w:rPr>
                <w:rFonts w:ascii="Times New Roman" w:hAnsi="Times New Roman" w:cs="Times New Roman"/>
                <w:noProof/>
                <w:sz w:val="20"/>
                <w:szCs w:val="20"/>
                <w:lang w:val="kk-KZ" w:eastAsia="en-US"/>
              </w:rPr>
            </w:pPr>
            <w:r w:rsidRPr="00C44ED7">
              <w:rPr>
                <w:rFonts w:ascii="Times New Roman" w:hAnsi="Times New Roman" w:cs="Times New Roman"/>
                <w:b/>
                <w:bCs/>
                <w:noProof/>
                <w:sz w:val="20"/>
                <w:szCs w:val="20"/>
                <w:lang w:val="kk-KZ" w:eastAsia="en-US"/>
              </w:rPr>
              <w:t>2.9-сурет. Сақтандыру сыйлықақылары/төлемдері</w:t>
            </w:r>
          </w:p>
        </w:tc>
        <w:tc>
          <w:tcPr>
            <w:tcW w:w="4678" w:type="dxa"/>
          </w:tcPr>
          <w:p w14:paraId="4CD9036B" w14:textId="77777777" w:rsidR="00B35809" w:rsidRPr="00C44ED7" w:rsidRDefault="00B35809" w:rsidP="005F53A4">
            <w:pPr>
              <w:spacing w:after="0" w:line="240" w:lineRule="auto"/>
              <w:jc w:val="center"/>
              <w:rPr>
                <w:rFonts w:ascii="Times New Roman" w:eastAsia="SimSun" w:hAnsi="Times New Roman" w:cs="Times New Roman"/>
                <w:b/>
                <w:noProof/>
                <w:sz w:val="20"/>
                <w:szCs w:val="20"/>
                <w:lang w:val="kk-KZ" w:eastAsia="en-US"/>
              </w:rPr>
            </w:pPr>
            <w:r w:rsidRPr="00C44ED7">
              <w:rPr>
                <w:rFonts w:ascii="Times New Roman" w:eastAsia="SimSun" w:hAnsi="Times New Roman" w:cs="Times New Roman"/>
                <w:b/>
                <w:noProof/>
                <w:sz w:val="20"/>
                <w:szCs w:val="20"/>
                <w:lang w:val="kk-KZ" w:eastAsia="en-US"/>
              </w:rPr>
              <w:t>2.10-сурет. Қайта сақтандыруға берілген сыйлықақылар және қайта сақтандырушылардан өтемақы</w:t>
            </w:r>
          </w:p>
        </w:tc>
      </w:tr>
      <w:tr w:rsidR="00B35809" w:rsidRPr="00C44ED7" w14:paraId="417EBBF9" w14:textId="77777777" w:rsidTr="005F53A4">
        <w:trPr>
          <w:trHeight w:val="3329"/>
        </w:trPr>
        <w:tc>
          <w:tcPr>
            <w:tcW w:w="4677" w:type="dxa"/>
          </w:tcPr>
          <w:p w14:paraId="09ACC2B5" w14:textId="77777777" w:rsidR="00B35809" w:rsidRPr="00C44ED7" w:rsidRDefault="00B35809" w:rsidP="005F53A4">
            <w:pPr>
              <w:widowControl w:val="0"/>
              <w:overflowPunct w:val="0"/>
              <w:autoSpaceDE w:val="0"/>
              <w:autoSpaceDN w:val="0"/>
              <w:adjustRightInd w:val="0"/>
              <w:jc w:val="center"/>
              <w:rPr>
                <w:rFonts w:ascii="Times New Roman" w:eastAsia="Calibri" w:hAnsi="Times New Roman" w:cs="Times New Roman"/>
                <w:noProof/>
                <w:sz w:val="24"/>
                <w:szCs w:val="24"/>
                <w:lang w:val="kk-KZ"/>
              </w:rPr>
            </w:pPr>
            <w:r w:rsidRPr="00C44ED7">
              <w:rPr>
                <w:rFonts w:ascii="Times New Roman" w:eastAsia="Calibri" w:hAnsi="Times New Roman" w:cs="Times New Roman"/>
                <w:bCs/>
                <w:i/>
                <w:noProof/>
                <w:sz w:val="24"/>
                <w:szCs w:val="24"/>
                <w:lang w:val="kk-KZ"/>
              </w:rPr>
              <w:drawing>
                <wp:inline distT="0" distB="0" distL="0" distR="0" wp14:anchorId="69A673A9" wp14:editId="31AFFB6E">
                  <wp:extent cx="2879725" cy="1980000"/>
                  <wp:effectExtent l="0" t="0" r="0" b="127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678" w:type="dxa"/>
          </w:tcPr>
          <w:p w14:paraId="43B63E3E" w14:textId="77777777" w:rsidR="00B35809" w:rsidRPr="00C44ED7" w:rsidRDefault="00B35809" w:rsidP="005F53A4">
            <w:pPr>
              <w:spacing w:after="0" w:line="240" w:lineRule="auto"/>
              <w:jc w:val="center"/>
              <w:rPr>
                <w:rFonts w:ascii="Times New Roman" w:eastAsia="SimSun" w:hAnsi="Times New Roman" w:cs="Times New Roman"/>
                <w:noProof/>
                <w:lang w:val="kk-KZ" w:eastAsia="en-US"/>
              </w:rPr>
            </w:pPr>
            <w:r w:rsidRPr="00C44ED7">
              <w:rPr>
                <w:rFonts w:ascii="Times New Roman" w:eastAsia="SimSun" w:hAnsi="Times New Roman" w:cs="Times New Roman"/>
                <w:noProof/>
                <w:sz w:val="16"/>
                <w:lang w:val="kk-KZ"/>
              </w:rPr>
              <w:drawing>
                <wp:inline distT="0" distB="0" distL="0" distR="0" wp14:anchorId="474D670E" wp14:editId="7F77517C">
                  <wp:extent cx="2880995" cy="1980000"/>
                  <wp:effectExtent l="0" t="0" r="0" b="127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C44ED7">
              <w:rPr>
                <w:rFonts w:ascii="Times New Roman" w:eastAsia="SimSun" w:hAnsi="Times New Roman" w:cs="Times New Roman"/>
                <w:noProof/>
                <w:lang w:val="kk-KZ"/>
              </w:rPr>
              <w:t xml:space="preserve"> </w:t>
            </w:r>
          </w:p>
        </w:tc>
      </w:tr>
    </w:tbl>
    <w:p w14:paraId="35FE0511" w14:textId="77777777" w:rsidR="00B35809" w:rsidRPr="00C44ED7" w:rsidRDefault="00B35809" w:rsidP="00B35809">
      <w:pPr>
        <w:keepNext/>
        <w:numPr>
          <w:ilvl w:val="1"/>
          <w:numId w:val="25"/>
        </w:numPr>
        <w:tabs>
          <w:tab w:val="left" w:pos="1134"/>
        </w:tabs>
        <w:spacing w:before="120" w:after="120" w:line="240" w:lineRule="auto"/>
        <w:ind w:hanging="11"/>
        <w:contextualSpacing/>
        <w:rPr>
          <w:rFonts w:ascii="Times New Roman" w:hAnsi="Times New Roman" w:cs="Times New Roman"/>
          <w:b/>
          <w:bCs/>
          <w:noProof/>
          <w:sz w:val="24"/>
          <w:szCs w:val="40"/>
          <w:lang w:val="kk-KZ"/>
        </w:rPr>
      </w:pPr>
      <w:r w:rsidRPr="00C44ED7">
        <w:rPr>
          <w:rFonts w:ascii="Times New Roman" w:hAnsi="Times New Roman" w:cs="Times New Roman"/>
          <w:b/>
          <w:bCs/>
          <w:noProof/>
          <w:sz w:val="24"/>
          <w:szCs w:val="40"/>
          <w:lang w:val="kk-KZ"/>
        </w:rPr>
        <w:t>Қайта сақтандыру статистикасы</w:t>
      </w:r>
    </w:p>
    <w:p w14:paraId="6D152D32" w14:textId="77777777" w:rsidR="00B35809" w:rsidRPr="00C44ED7" w:rsidRDefault="00B35809" w:rsidP="00B35809">
      <w:pPr>
        <w:keepNext/>
        <w:tabs>
          <w:tab w:val="left" w:pos="1134"/>
        </w:tabs>
        <w:spacing w:before="120" w:after="120" w:line="240" w:lineRule="auto"/>
        <w:ind w:left="720"/>
        <w:contextualSpacing/>
        <w:rPr>
          <w:rFonts w:ascii="Times New Roman" w:hAnsi="Times New Roman" w:cs="Times New Roman"/>
          <w:b/>
          <w:bCs/>
          <w:noProof/>
          <w:sz w:val="24"/>
          <w:szCs w:val="40"/>
          <w:lang w:val="kk-KZ"/>
        </w:rPr>
      </w:pPr>
    </w:p>
    <w:p w14:paraId="6073D711" w14:textId="77777777" w:rsidR="00B35809" w:rsidRPr="00C44ED7" w:rsidRDefault="00B35809" w:rsidP="00B35809">
      <w:pPr>
        <w:spacing w:after="0"/>
        <w:ind w:firstLine="709"/>
        <w:jc w:val="both"/>
        <w:rPr>
          <w:rFonts w:ascii="Times New Roman" w:hAnsi="Times New Roman" w:cs="Times New Roman"/>
          <w:noProof/>
          <w:color w:val="000000" w:themeColor="text1"/>
          <w:sz w:val="24"/>
          <w:szCs w:val="24"/>
          <w:lang w:val="kk-KZ"/>
        </w:rPr>
      </w:pPr>
      <w:bookmarkStart w:id="9" w:name="_Hlk80348414"/>
      <w:r w:rsidRPr="00C44ED7">
        <w:rPr>
          <w:rFonts w:ascii="Times New Roman" w:hAnsi="Times New Roman" w:cs="Times New Roman"/>
          <w:noProof/>
          <w:color w:val="000000" w:themeColor="text1"/>
          <w:sz w:val="24"/>
          <w:szCs w:val="24"/>
          <w:lang w:val="kk-KZ"/>
        </w:rPr>
        <w:t>2025 жылғы маусымда қайта сақтандыруға</w:t>
      </w:r>
      <w:r w:rsidRPr="00C44ED7">
        <w:rPr>
          <w:rFonts w:ascii="Times New Roman" w:eastAsia="Calibri" w:hAnsi="Times New Roman" w:cs="Times New Roman"/>
          <w:noProof/>
          <w:vertAlign w:val="superscript"/>
          <w:lang w:val="kk-KZ"/>
        </w:rPr>
        <w:footnoteReference w:id="3"/>
      </w:r>
      <w:r w:rsidRPr="00C44ED7">
        <w:rPr>
          <w:rFonts w:ascii="Times New Roman" w:hAnsi="Times New Roman" w:cs="Times New Roman"/>
          <w:noProof/>
          <w:color w:val="000000" w:themeColor="text1"/>
          <w:sz w:val="24"/>
          <w:szCs w:val="24"/>
          <w:lang w:val="kk-KZ"/>
        </w:rPr>
        <w:t xml:space="preserve"> 7,5 млрд теңге сомаға сақтандыру сыйлықақылары берілді, бұл сақтандыру сыйлықақыларының жиынтық көлемінің 6,0%-ын  құрайды (2.10-сурет). 01.07.2025 ж. жағдай бойынша сақтандыру сыйлықақыларының негізгі бөлігі Қазақстан Республикасының бейрезиденттеріне қайта сақтандыруға берілді – 78,8% немесе 70,1 млрд теңге. </w:t>
      </w:r>
    </w:p>
    <w:p w14:paraId="570E8369"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2025 жылғы маусымда сақтандыру (қайта сақтандыру) ұйымдары қайта сақтандыру шарттары бойынша 20,1 млрд теңге сомаға сақтандыру сыйлықақыларын қабылдады. Бұл ретте Қазақстан Республикасының бейрезиденттерінен қайта сақтандыруға қабылданған сақтандыру сыйлықақыларының сомасы 2025 жылдың басынан бастап 76,1 млрд теңгені құрайды.</w:t>
      </w:r>
    </w:p>
    <w:p w14:paraId="62D443FC" w14:textId="77777777" w:rsidR="00B35809" w:rsidRPr="00C44ED7" w:rsidRDefault="00B35809" w:rsidP="00B35809">
      <w:pPr>
        <w:spacing w:after="0"/>
        <w:ind w:firstLine="709"/>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Маусым айында қайта сақтандыруға берілген тәуекелдер бойынша шығыстарды өтеу 2025 жылы 0,9 млрд теңгені немесе жиынтық сақтандыру төлемдерінің 2,4%-ын құрады.</w:t>
      </w:r>
    </w:p>
    <w:bookmarkEnd w:id="9"/>
    <w:p w14:paraId="04410985" w14:textId="77777777" w:rsidR="00B35809" w:rsidRPr="00C44ED7" w:rsidRDefault="00B35809" w:rsidP="00B35809">
      <w:pPr>
        <w:keepNext/>
        <w:numPr>
          <w:ilvl w:val="1"/>
          <w:numId w:val="25"/>
        </w:numPr>
        <w:tabs>
          <w:tab w:val="left" w:pos="1134"/>
        </w:tabs>
        <w:spacing w:before="120" w:after="120" w:line="240" w:lineRule="auto"/>
        <w:ind w:left="0" w:firstLine="709"/>
        <w:contextualSpacing/>
        <w:rPr>
          <w:rFonts w:ascii="Times New Roman" w:hAnsi="Times New Roman" w:cs="Times New Roman"/>
          <w:b/>
          <w:bCs/>
          <w:noProof/>
          <w:sz w:val="24"/>
          <w:szCs w:val="40"/>
          <w:lang w:val="kk-KZ"/>
        </w:rPr>
      </w:pPr>
      <w:r w:rsidRPr="00C44ED7">
        <w:rPr>
          <w:rFonts w:ascii="Times New Roman" w:hAnsi="Times New Roman" w:cs="Times New Roman"/>
          <w:b/>
          <w:bCs/>
          <w:noProof/>
          <w:sz w:val="24"/>
          <w:szCs w:val="40"/>
          <w:lang w:val="kk-KZ"/>
        </w:rPr>
        <w:t>Қадағалап ден қоюдың қолданылған шаралары және санкциялар</w:t>
      </w:r>
    </w:p>
    <w:p w14:paraId="4E16E72B" w14:textId="77777777" w:rsidR="00B35809" w:rsidRPr="00C44ED7" w:rsidRDefault="00B35809" w:rsidP="00B35809">
      <w:pPr>
        <w:keepNext/>
        <w:tabs>
          <w:tab w:val="left" w:pos="1134"/>
        </w:tabs>
        <w:spacing w:before="120" w:after="120" w:line="240" w:lineRule="auto"/>
        <w:ind w:left="709"/>
        <w:contextualSpacing/>
        <w:rPr>
          <w:rFonts w:ascii="Times New Roman" w:hAnsi="Times New Roman" w:cs="Times New Roman"/>
          <w:b/>
          <w:bCs/>
          <w:noProof/>
          <w:sz w:val="24"/>
          <w:szCs w:val="40"/>
          <w:lang w:val="kk-KZ"/>
        </w:rPr>
      </w:pPr>
    </w:p>
    <w:p w14:paraId="5FAF2AC5" w14:textId="77777777" w:rsidR="00B35809" w:rsidRPr="00C44ED7" w:rsidRDefault="00B35809" w:rsidP="00B35809">
      <w:pPr>
        <w:spacing w:after="0"/>
        <w:ind w:firstLine="708"/>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2025 жылғы маусымда сақтандыру нарығының субъектілеріне қатысты 10 жазбаша ұйғарым, 1 әкімшілік жаза және ҚР сақтандыру қызметі туралы заңнамасын бұзғаны үшін қадағалап ден қоюдың 2 ұсынымдық шарасы.</w:t>
      </w:r>
    </w:p>
    <w:p w14:paraId="5E08B2B6" w14:textId="77777777" w:rsidR="00B35809" w:rsidRPr="00C44ED7" w:rsidRDefault="00B35809" w:rsidP="00B35809">
      <w:pPr>
        <w:keepNext/>
        <w:numPr>
          <w:ilvl w:val="1"/>
          <w:numId w:val="25"/>
        </w:numPr>
        <w:tabs>
          <w:tab w:val="left" w:pos="1134"/>
        </w:tabs>
        <w:spacing w:before="120" w:after="120" w:line="240" w:lineRule="auto"/>
        <w:ind w:left="0" w:firstLine="709"/>
        <w:contextualSpacing/>
        <w:rPr>
          <w:rFonts w:ascii="Times New Roman" w:hAnsi="Times New Roman" w:cs="Times New Roman"/>
          <w:b/>
          <w:bCs/>
          <w:noProof/>
          <w:sz w:val="24"/>
          <w:szCs w:val="40"/>
          <w:lang w:val="kk-KZ"/>
        </w:rPr>
      </w:pPr>
      <w:r w:rsidRPr="00C44ED7">
        <w:rPr>
          <w:rFonts w:ascii="Times New Roman" w:hAnsi="Times New Roman" w:cs="Times New Roman"/>
          <w:b/>
          <w:bCs/>
          <w:noProof/>
          <w:sz w:val="24"/>
          <w:szCs w:val="40"/>
          <w:lang w:val="kk-KZ"/>
        </w:rPr>
        <w:t>Рұқсат беру қызметі</w:t>
      </w:r>
    </w:p>
    <w:p w14:paraId="0EBCE695" w14:textId="77777777" w:rsidR="00B35809" w:rsidRPr="00C44ED7" w:rsidRDefault="00B35809" w:rsidP="00B35809">
      <w:pPr>
        <w:spacing w:after="0"/>
        <w:ind w:firstLine="708"/>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xml:space="preserve">2025 жылғы маусым бойынша: </w:t>
      </w:r>
    </w:p>
    <w:p w14:paraId="7FE69C45" w14:textId="77777777" w:rsidR="00B35809" w:rsidRPr="00C44ED7" w:rsidRDefault="00B35809" w:rsidP="00B35809">
      <w:pPr>
        <w:spacing w:after="0"/>
        <w:ind w:firstLine="708"/>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басшы қызметкерлерді сайлауға (тағайындауға) 6 келісім берілді;</w:t>
      </w:r>
    </w:p>
    <w:p w14:paraId="4D060178" w14:textId="77777777" w:rsidR="00B35809" w:rsidRPr="00C44ED7" w:rsidRDefault="00B35809" w:rsidP="00B35809">
      <w:pPr>
        <w:spacing w:after="0"/>
        <w:ind w:firstLine="708"/>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«ТрансОйл» СК»  АҚ-ның ірі қатысушысы мәртебесін алуға «Бозашы Мұнай» ЖШС-нің келісімі берілді (Басқарманың 30.05.2025 ж. №18 қаулысы);</w:t>
      </w:r>
    </w:p>
    <w:p w14:paraId="7A7342EA" w14:textId="77777777" w:rsidR="00B35809" w:rsidRPr="00C44ED7" w:rsidRDefault="00B35809" w:rsidP="00B35809">
      <w:pPr>
        <w:spacing w:after="0"/>
        <w:ind w:firstLine="708"/>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lastRenderedPageBreak/>
        <w:t>- Мұрат Сафинге «ТрансОйл» СК» АҚ ірі (жанама) қатысушысы мәртебесін алуға келісім берілді (Басқарманың 30.05.2025 ж. № 19 қаулысы);</w:t>
      </w:r>
    </w:p>
    <w:p w14:paraId="32DB018C" w14:textId="77777777" w:rsidR="00B35809" w:rsidRPr="00C44ED7" w:rsidRDefault="00B35809" w:rsidP="00B35809">
      <w:pPr>
        <w:spacing w:after="0"/>
        <w:ind w:firstLine="708"/>
        <w:jc w:val="both"/>
        <w:rPr>
          <w:rFonts w:ascii="Times New Roman" w:eastAsia="Calibri" w:hAnsi="Times New Roman" w:cs="Times New Roman"/>
          <w:noProof/>
          <w:sz w:val="24"/>
          <w:szCs w:val="24"/>
          <w:lang w:val="kk-KZ"/>
        </w:rPr>
      </w:pPr>
      <w:r w:rsidRPr="00C44ED7">
        <w:rPr>
          <w:rFonts w:ascii="Times New Roman" w:eastAsia="Calibri" w:hAnsi="Times New Roman" w:cs="Times New Roman"/>
          <w:noProof/>
          <w:sz w:val="24"/>
          <w:szCs w:val="24"/>
          <w:lang w:val="kk-KZ"/>
        </w:rPr>
        <w:t>- Тілек Қабыкенұлы Әлжановқа «Standard Life» ӨСК» АҚ-ның ірі қатысушысы мәртебесін алуға келісім берілді (Басқарманың 30.06.2025 ж. №21 қаулысы).</w:t>
      </w:r>
    </w:p>
    <w:p w14:paraId="16D71920" w14:textId="77777777" w:rsidR="00B35809" w:rsidRPr="00C44ED7" w:rsidRDefault="00B35809" w:rsidP="00B35809">
      <w:pPr>
        <w:widowControl w:val="0"/>
        <w:spacing w:after="0"/>
        <w:ind w:firstLine="426"/>
        <w:jc w:val="both"/>
        <w:rPr>
          <w:rFonts w:ascii="Times New Roman" w:hAnsi="Times New Roman" w:cs="Times New Roman"/>
          <w:noProof/>
          <w:sz w:val="24"/>
          <w:szCs w:val="24"/>
          <w:lang w:val="kk-KZ"/>
        </w:rPr>
      </w:pPr>
      <w:r w:rsidRPr="00C44ED7">
        <w:rPr>
          <w:rFonts w:ascii="Times New Roman" w:hAnsi="Times New Roman" w:cs="Times New Roman"/>
          <w:noProof/>
          <w:sz w:val="24"/>
          <w:szCs w:val="24"/>
          <w:lang w:val="kk-KZ"/>
        </w:rPr>
        <w:t>01.07.2025 ж. жағдай бойынша Қазақстан Республикасының сақтандыру нарығында қызметті жүзеге асыруға 134 лицензия қолданыста, оның ішінде:</w:t>
      </w:r>
    </w:p>
    <w:p w14:paraId="54EB9C1E" w14:textId="77777777" w:rsidR="00B35809" w:rsidRPr="00C44ED7" w:rsidRDefault="00B35809" w:rsidP="00B35809">
      <w:pPr>
        <w:widowControl w:val="0"/>
        <w:spacing w:after="0"/>
        <w:ind w:firstLine="426"/>
        <w:jc w:val="both"/>
        <w:rPr>
          <w:rFonts w:ascii="Times New Roman" w:hAnsi="Times New Roman" w:cs="Times New Roman"/>
          <w:noProof/>
          <w:sz w:val="24"/>
          <w:szCs w:val="24"/>
          <w:lang w:val="kk-KZ"/>
        </w:rPr>
      </w:pPr>
      <w:r w:rsidRPr="00C44ED7">
        <w:rPr>
          <w:rFonts w:ascii="Times New Roman" w:hAnsi="Times New Roman" w:cs="Times New Roman"/>
          <w:noProof/>
          <w:sz w:val="24"/>
          <w:szCs w:val="24"/>
          <w:lang w:val="kk-KZ"/>
        </w:rPr>
        <w:t>актуарлық қызметті жүзеге асыруға 67 лицензия;</w:t>
      </w:r>
    </w:p>
    <w:p w14:paraId="6DD10D47" w14:textId="77777777" w:rsidR="00B35809" w:rsidRPr="00C44ED7" w:rsidRDefault="00B35809" w:rsidP="00B35809">
      <w:pPr>
        <w:widowControl w:val="0"/>
        <w:spacing w:after="0"/>
        <w:ind w:firstLine="426"/>
        <w:jc w:val="both"/>
        <w:rPr>
          <w:rFonts w:ascii="Times New Roman" w:hAnsi="Times New Roman" w:cs="Times New Roman"/>
          <w:noProof/>
          <w:sz w:val="24"/>
          <w:szCs w:val="24"/>
          <w:lang w:val="kk-KZ"/>
        </w:rPr>
      </w:pPr>
      <w:r w:rsidRPr="00C44ED7">
        <w:rPr>
          <w:rFonts w:ascii="Times New Roman" w:hAnsi="Times New Roman" w:cs="Times New Roman"/>
          <w:noProof/>
          <w:sz w:val="24"/>
          <w:szCs w:val="24"/>
          <w:lang w:val="kk-KZ"/>
        </w:rPr>
        <w:t>сақтандыру (қайта сақтандыру) қызметін жүзеге асыруға 25 лицензия;</w:t>
      </w:r>
    </w:p>
    <w:p w14:paraId="07F74998" w14:textId="77777777" w:rsidR="00B35809" w:rsidRPr="00C44ED7" w:rsidRDefault="00B35809" w:rsidP="00B35809">
      <w:pPr>
        <w:widowControl w:val="0"/>
        <w:spacing w:after="0"/>
        <w:ind w:firstLine="426"/>
        <w:jc w:val="both"/>
        <w:rPr>
          <w:rFonts w:ascii="Times New Roman" w:hAnsi="Times New Roman" w:cs="Times New Roman"/>
          <w:noProof/>
          <w:sz w:val="24"/>
          <w:szCs w:val="24"/>
          <w:lang w:val="kk-KZ"/>
        </w:rPr>
      </w:pPr>
      <w:r w:rsidRPr="00C44ED7">
        <w:rPr>
          <w:rFonts w:ascii="Times New Roman" w:hAnsi="Times New Roman" w:cs="Times New Roman"/>
          <w:noProof/>
          <w:sz w:val="24"/>
          <w:szCs w:val="24"/>
          <w:lang w:val="kk-KZ"/>
        </w:rPr>
        <w:t>сақтандыру брокерінің қызметін жүзеге асыруға 13 лицензия</w:t>
      </w:r>
    </w:p>
    <w:p w14:paraId="34CEF5CE" w14:textId="77777777" w:rsidR="00B35809" w:rsidRPr="00C44ED7" w:rsidRDefault="00B35809" w:rsidP="00B35809">
      <w:pPr>
        <w:widowControl w:val="0"/>
        <w:spacing w:after="0"/>
        <w:ind w:firstLine="426"/>
        <w:jc w:val="both"/>
        <w:rPr>
          <w:rFonts w:ascii="Times New Roman" w:hAnsi="Times New Roman" w:cs="Times New Roman"/>
          <w:noProof/>
          <w:sz w:val="24"/>
          <w:szCs w:val="24"/>
          <w:lang w:val="kk-KZ"/>
        </w:rPr>
      </w:pPr>
      <w:r w:rsidRPr="00C44ED7">
        <w:rPr>
          <w:rFonts w:ascii="Times New Roman" w:hAnsi="Times New Roman" w:cs="Times New Roman"/>
          <w:noProof/>
          <w:sz w:val="24"/>
          <w:szCs w:val="24"/>
          <w:lang w:val="kk-KZ"/>
        </w:rPr>
        <w:t xml:space="preserve"> </w:t>
      </w:r>
    </w:p>
    <w:p w14:paraId="02B8B269"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Сақтандыру нарығының қатысушылары ретінде негізгі жұмыс берушілер:</w:t>
      </w:r>
    </w:p>
    <w:p w14:paraId="02A12011"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w:t>
      </w:r>
      <w:r w:rsidRPr="00C44ED7">
        <w:rPr>
          <w:rFonts w:ascii="Times New Roman" w:hAnsi="Times New Roman" w:cs="Times New Roman"/>
          <w:noProof/>
          <w:color w:val="000000"/>
          <w:sz w:val="24"/>
          <w:szCs w:val="24"/>
          <w:lang w:val="kk-KZ"/>
        </w:rPr>
        <w:tab/>
      </w:r>
      <w:r w:rsidRPr="00C44ED7">
        <w:rPr>
          <w:rFonts w:ascii="Times New Roman" w:hAnsi="Times New Roman" w:cs="Times New Roman"/>
          <w:b/>
          <w:noProof/>
          <w:color w:val="000000"/>
          <w:sz w:val="24"/>
          <w:szCs w:val="24"/>
          <w:lang w:val="kk-KZ"/>
        </w:rPr>
        <w:t xml:space="preserve">Сақтандыру нарығының кәсіби қатысушылары: </w:t>
      </w:r>
      <w:r w:rsidRPr="00C44ED7">
        <w:rPr>
          <w:rFonts w:ascii="Times New Roman" w:hAnsi="Times New Roman" w:cs="Times New Roman"/>
          <w:noProof/>
          <w:color w:val="000000"/>
          <w:sz w:val="24"/>
          <w:szCs w:val="24"/>
          <w:lang w:val="kk-KZ"/>
        </w:rPr>
        <w:t xml:space="preserve">«BCC Life» өмірді сақтандыру компаниясы» АҚ, «KM Life» ӨСК» АҚ, «Евразия» ӨСК» АҚ, «Freedom Life» ӨСК АҚ, «Freedom Finance Insurance» СК» АҚ, «Alatau City Garant» сақтандыру компаниясы» АҚ, «Sinoasia B&amp;R (Синоазия БиЭндАр)» СК» АҚ, «Nomad Life» ӨСК» АҚ, «Standard Life» ӨСК» АҚ, «Еуропалық Сақтандыру Компаниясы» ӨСК» АҚ, «ҚХБ өмірді сақтандыру бойынша «Халык-Life» ЕК» АҚ, «ТрансОйл» сақтандыру компаниясы» АҚ, «Сентрас Иншуранс» СК» АҚ, «НОМАД Иншуранс» СК» АҚ, «Мұнай сақтандыру компаниясы» АҚ, «Коммеск-Өмiр» ӨСК» АҚ, «Қазақмыс» СК» АҚ, «Мемлекеттік аннуитеттік компания» ӨСК» АҚ, «ҚХБ ӨС «Халык» ЕК» АҚ, </w:t>
      </w:r>
      <w:r w:rsidRPr="00C44ED7">
        <w:rPr>
          <w:noProof/>
          <w:lang w:val="kk-KZ"/>
        </w:rPr>
        <w:t xml:space="preserve"> </w:t>
      </w:r>
      <w:r w:rsidRPr="00C44ED7">
        <w:rPr>
          <w:rFonts w:ascii="Times New Roman" w:hAnsi="Times New Roman" w:cs="Times New Roman"/>
          <w:noProof/>
          <w:color w:val="000000"/>
          <w:sz w:val="24"/>
          <w:szCs w:val="24"/>
          <w:lang w:val="kk-KZ"/>
        </w:rPr>
        <w:t>«Денсаулық сақтау және медициналық сақтандыру жөніндегі Қазақ «ИНТЕРТИЧ» корпорациясы акционерлік қоғамы, «Еуразия» СК» АҚ, «Виктория» СК» АҚ, «АСКО» СК» АҚ, «Amanat» СК» АҚ, «Basel» СК» АҚ.</w:t>
      </w:r>
    </w:p>
    <w:p w14:paraId="7A57EF50" w14:textId="77777777" w:rsidR="00B35809" w:rsidRPr="00C44ED7" w:rsidRDefault="00B35809" w:rsidP="00B35809">
      <w:pPr>
        <w:spacing w:after="0" w:line="240" w:lineRule="auto"/>
        <w:ind w:firstLine="426"/>
        <w:jc w:val="both"/>
        <w:rPr>
          <w:rFonts w:ascii="Times New Roman" w:hAnsi="Times New Roman" w:cs="Times New Roman"/>
          <w:b/>
          <w:noProof/>
          <w:color w:val="000000"/>
          <w:sz w:val="24"/>
          <w:szCs w:val="24"/>
          <w:lang w:val="kk-KZ"/>
        </w:rPr>
      </w:pPr>
      <w:r w:rsidRPr="00C44ED7">
        <w:rPr>
          <w:rFonts w:ascii="Times New Roman" w:hAnsi="Times New Roman" w:cs="Times New Roman"/>
          <w:noProof/>
          <w:color w:val="000000"/>
          <w:sz w:val="24"/>
          <w:szCs w:val="24"/>
          <w:lang w:val="kk-KZ"/>
        </w:rPr>
        <w:t>•</w:t>
      </w:r>
      <w:r w:rsidRPr="00C44ED7">
        <w:rPr>
          <w:rFonts w:ascii="Times New Roman" w:hAnsi="Times New Roman" w:cs="Times New Roman"/>
          <w:noProof/>
          <w:color w:val="000000"/>
          <w:sz w:val="24"/>
          <w:szCs w:val="24"/>
          <w:lang w:val="kk-KZ"/>
        </w:rPr>
        <w:tab/>
      </w:r>
      <w:r w:rsidRPr="00C44ED7">
        <w:rPr>
          <w:rFonts w:ascii="Times New Roman" w:hAnsi="Times New Roman" w:cs="Times New Roman"/>
          <w:b/>
          <w:noProof/>
          <w:color w:val="000000"/>
          <w:sz w:val="24"/>
          <w:szCs w:val="24"/>
          <w:lang w:val="kk-KZ"/>
        </w:rPr>
        <w:t>Қазақстан Республикасының Қаржы нарығын реттеу және дамыту агенттігі.</w:t>
      </w:r>
    </w:p>
    <w:p w14:paraId="1A84B750"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w:t>
      </w:r>
      <w:r w:rsidRPr="00C44ED7">
        <w:rPr>
          <w:rFonts w:ascii="Times New Roman" w:hAnsi="Times New Roman" w:cs="Times New Roman"/>
          <w:noProof/>
          <w:color w:val="000000"/>
          <w:sz w:val="24"/>
          <w:szCs w:val="24"/>
          <w:lang w:val="kk-KZ"/>
        </w:rPr>
        <w:tab/>
      </w:r>
      <w:r w:rsidRPr="00C44ED7">
        <w:rPr>
          <w:rFonts w:ascii="Times New Roman" w:hAnsi="Times New Roman" w:cs="Times New Roman"/>
          <w:b/>
          <w:noProof/>
          <w:color w:val="000000"/>
          <w:sz w:val="24"/>
          <w:szCs w:val="24"/>
          <w:lang w:val="kk-KZ"/>
        </w:rPr>
        <w:t>Қазақстан Республикасының Ұлттық Банкі.</w:t>
      </w:r>
    </w:p>
    <w:p w14:paraId="70792F95"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b/>
          <w:noProof/>
          <w:color w:val="000000"/>
          <w:sz w:val="24"/>
          <w:szCs w:val="24"/>
          <w:lang w:val="kk-KZ"/>
        </w:rPr>
        <w:t xml:space="preserve">Басқа мүдделі тараптар: </w:t>
      </w:r>
      <w:r w:rsidRPr="00C44ED7">
        <w:rPr>
          <w:rFonts w:ascii="Times New Roman" w:hAnsi="Times New Roman" w:cs="Times New Roman"/>
          <w:noProof/>
          <w:color w:val="000000"/>
          <w:sz w:val="24"/>
          <w:szCs w:val="24"/>
          <w:lang w:val="kk-KZ"/>
        </w:rPr>
        <w:t>Бірыңғай жинақтаушы зейнетақы қоры, Астана халықаралық қаржы орталығы, аудиторлық компаниялар.</w:t>
      </w:r>
    </w:p>
    <w:p w14:paraId="742357D1" w14:textId="77777777" w:rsidR="00B35809" w:rsidRPr="00C44ED7" w:rsidRDefault="00B35809" w:rsidP="00B35809">
      <w:pPr>
        <w:spacing w:after="0" w:line="240" w:lineRule="auto"/>
        <w:ind w:firstLine="426"/>
        <w:jc w:val="both"/>
        <w:rPr>
          <w:rFonts w:ascii="Times New Roman" w:hAnsi="Times New Roman" w:cs="Times New Roman"/>
          <w:b/>
          <w:noProof/>
          <w:color w:val="000000"/>
          <w:sz w:val="24"/>
          <w:szCs w:val="24"/>
          <w:lang w:val="kk-KZ"/>
        </w:rPr>
      </w:pPr>
      <w:r w:rsidRPr="00C44ED7">
        <w:rPr>
          <w:rFonts w:ascii="Times New Roman" w:hAnsi="Times New Roman" w:cs="Times New Roman"/>
          <w:noProof/>
          <w:color w:val="000000"/>
          <w:sz w:val="24"/>
          <w:szCs w:val="24"/>
          <w:lang w:val="kk-KZ"/>
        </w:rPr>
        <w:t xml:space="preserve">Сақтандыру секторында актуарийлер мен сабақтас кәсіптер бойынша оқуға болатын </w:t>
      </w:r>
      <w:r w:rsidRPr="00C44ED7">
        <w:rPr>
          <w:rFonts w:ascii="Times New Roman" w:hAnsi="Times New Roman" w:cs="Times New Roman"/>
          <w:b/>
          <w:noProof/>
          <w:color w:val="000000"/>
          <w:sz w:val="24"/>
          <w:szCs w:val="24"/>
          <w:lang w:val="kk-KZ"/>
        </w:rPr>
        <w:t>жоғары оқу орындары:</w:t>
      </w:r>
    </w:p>
    <w:p w14:paraId="0AECF453"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Казахский национальный университет имени аль-Фараби (КазНУ)</w:t>
      </w:r>
      <w:r w:rsidRPr="00C44ED7">
        <w:rPr>
          <w:noProof/>
          <w:lang w:val="kk-KZ"/>
        </w:rPr>
        <w:t xml:space="preserve"> </w:t>
      </w:r>
      <w:r w:rsidRPr="00C44ED7">
        <w:rPr>
          <w:rFonts w:ascii="Times New Roman" w:hAnsi="Times New Roman" w:cs="Times New Roman"/>
          <w:noProof/>
          <w:color w:val="000000"/>
          <w:sz w:val="24"/>
          <w:szCs w:val="24"/>
          <w:lang w:val="kk-KZ"/>
        </w:rPr>
        <w:t xml:space="preserve">Әл-Фараби атындағы Қазақ ұлттық университеті (ҚазҰУ) - (7M05401 магистерлік бағдарламасы «Актуарлық математика», Бакалавриат: «6B05401 Актуарлық математика»);  </w:t>
      </w:r>
    </w:p>
    <w:p w14:paraId="3F65D052"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Нархоз университеті (NARXOZ University) – («Актуарий» магистрлік бағдарламасы. Сақтандыру төлемдеріне кепілдік беру қорымен жасалған келісімге сәйкес бағдарлама сақтандыру секторы үшін оқытудың ең төменгі міндетті бағдарламасына сәйкес келетін актуарийлерді даярлауға бағытталған);</w:t>
      </w:r>
    </w:p>
    <w:p w14:paraId="3FF5AE29"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Агенттік/Сақтандыру төлемдеріне кепілдік беру қоры (IPGF) – (курстар арқылы актуарийлерді даярлауға арналған «актуарийлерді оқытудың ең төменгі міндетті бағдарламасы»онлайн-платформасы іске қосылды);</w:t>
      </w:r>
    </w:p>
    <w:p w14:paraId="4F27229A"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Қазақстан актуарийлер қоғамы - актуарийлер үшін курстар мен емтихандар өткізеді (10 курс: негізгіден тереңдетілгенге дейін), курстар кестесі олардың сайты - actuary.kz-те  жарияланады;</w:t>
      </w:r>
    </w:p>
    <w:p w14:paraId="2B674144"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Almaty Management University (Алматы Менеджмент Университеті, AlmaU) - экономика және қаржы мектебінде «Қаржы, банк және сақтандыру ісі» магистратурасы бар. Мұндай бағдарлама андеррайтерлік және талдамалық рөлдерді қоса алғанда, сақтандыруда жұмыс істегісі келетіндер үшін пайдалы болуы мүмкін;</w:t>
      </w:r>
    </w:p>
    <w:p w14:paraId="333FA6F2"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А. Байтұрсынов атындағы Қостанай Өңірлік университеті - Актуарлық математика» (minor) пәні/шағын курсы бар;</w:t>
      </w:r>
    </w:p>
    <w:p w14:paraId="2BF45234" w14:textId="77777777" w:rsidR="00B35809" w:rsidRPr="00C44ED7" w:rsidRDefault="00B35809" w:rsidP="00B35809">
      <w:pPr>
        <w:spacing w:after="0" w:line="240" w:lineRule="auto"/>
        <w:ind w:firstLine="426"/>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Сақтандыру мектебі (HSE / IPAA) - андеррайтинг және сақтандыру курстары. Мысалы, «Андеррайтинг» - оқыту, сертификат беріледі.</w:t>
      </w:r>
    </w:p>
    <w:p w14:paraId="570268E2" w14:textId="77777777" w:rsidR="00B35809" w:rsidRPr="00C44ED7" w:rsidRDefault="00B35809" w:rsidP="00B35809">
      <w:pPr>
        <w:spacing w:after="0" w:line="240" w:lineRule="auto"/>
        <w:ind w:firstLine="709"/>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lastRenderedPageBreak/>
        <w:t>Қаржы секторының қарқынды дамуы және сақтандыру өнімдерінің күрделілігінің өсуі жағдайында Қазақстанның сақтандыру нарығы сараптама сапасына, тәуекелдерді басқаруға және залалды бағалауға қойылатын жоғары талаптарға тап болады. Әлемдік тәжірибелер сақтандыру ұйымдарының тұрақтылығының негізгі факторы тәуекелдерді бағалаудың дәлдігін, шығындарды реттеудің жеделдігін және сақтандыру процестерінің ашықтығын қамтамасыз ететін салалық бейіндегі білікті мамандардың болуы болып табылатынын көрсетеді.</w:t>
      </w:r>
    </w:p>
    <w:p w14:paraId="127E97B2" w14:textId="77777777" w:rsidR="00B35809" w:rsidRPr="00C44ED7" w:rsidRDefault="00B35809" w:rsidP="00B35809">
      <w:pPr>
        <w:spacing w:after="0" w:line="240" w:lineRule="auto"/>
        <w:ind w:firstLine="709"/>
        <w:jc w:val="both"/>
        <w:rPr>
          <w:rFonts w:ascii="Times New Roman" w:hAnsi="Times New Roman" w:cs="Times New Roman"/>
          <w:noProof/>
          <w:color w:val="000000"/>
          <w:sz w:val="24"/>
          <w:szCs w:val="24"/>
          <w:lang w:val="kk-KZ"/>
        </w:rPr>
      </w:pPr>
    </w:p>
    <w:p w14:paraId="1D8E493B" w14:textId="77777777" w:rsidR="00B35809" w:rsidRPr="00C44ED7" w:rsidRDefault="00B35809" w:rsidP="00B35809">
      <w:pPr>
        <w:spacing w:after="0" w:line="240" w:lineRule="auto"/>
        <w:ind w:firstLine="709"/>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Осыған байланысты аджастер, андеррайтер, актуарий, қайта сақтандыру жөніндегі маман, тәуекел-менеджер және сақтандыру деректерін талдаушы сияқты нақты мамандықтарды даярлау мен біліктілігін арттыруды қоса алғанда, сақтандыру саласының кадрлық әлеуетін жүйелі дамыту қажеттілігі артып келеді. Бұл кәсіби рөлдер сақтандырудың сенімділігін қамтамасыз ету, барабар тарифтерді қалыптастыру, шығындарды азайту және сақтанушылардың сенімін арттыру үшін өте маңызды.</w:t>
      </w:r>
    </w:p>
    <w:p w14:paraId="058C9BA5" w14:textId="77777777" w:rsidR="00B35809" w:rsidRDefault="00B35809" w:rsidP="00B35809">
      <w:pPr>
        <w:spacing w:after="0" w:line="240" w:lineRule="auto"/>
        <w:ind w:firstLine="709"/>
        <w:jc w:val="both"/>
        <w:rPr>
          <w:rFonts w:ascii="Times New Roman" w:hAnsi="Times New Roman" w:cs="Times New Roman"/>
          <w:noProof/>
          <w:color w:val="000000"/>
          <w:sz w:val="24"/>
          <w:szCs w:val="24"/>
          <w:lang w:val="kk-KZ"/>
        </w:rPr>
      </w:pPr>
      <w:r w:rsidRPr="00C44ED7">
        <w:rPr>
          <w:rFonts w:ascii="Times New Roman" w:hAnsi="Times New Roman" w:cs="Times New Roman"/>
          <w:noProof/>
          <w:color w:val="000000"/>
          <w:sz w:val="24"/>
          <w:szCs w:val="24"/>
          <w:lang w:val="kk-KZ"/>
        </w:rPr>
        <w:t>Халықаралық стандарттарды (IAIS, Solvency II, NAIC) және үздік әлемдік тәжірибелерді ескере отырып, дамыған елдердің сақтандыру нарықтары мамандандырылған білім беру бағдарламалары, кадрларды сертификаттау және кәсіптердің бірыңғай стандарттарын енгізу арқылы кәсіби құзыреттіліктерді дамытуға ерекше назар аударады. Қазақстан үшін осындай тәсіл бәсекеге қабілетті және нарықтық және технологиялық өзгерістерге тиімді ден қоюға қабілетті орнықты сақтандыру секторын қалыптастырудың қажетті шарты болып табылады.</w:t>
      </w:r>
    </w:p>
    <w:p w14:paraId="1E1079C8" w14:textId="6D523372" w:rsidR="007252F2" w:rsidRPr="00F8678A" w:rsidRDefault="00B35809" w:rsidP="00B35809">
      <w:pPr>
        <w:spacing w:after="0" w:line="240" w:lineRule="auto"/>
        <w:ind w:firstLine="709"/>
        <w:jc w:val="both"/>
        <w:rPr>
          <w:rFonts w:ascii="Times New Roman" w:hAnsi="Times New Roman" w:cs="Times New Roman"/>
          <w:color w:val="000000"/>
          <w:sz w:val="24"/>
          <w:szCs w:val="24"/>
          <w:lang w:val="kk-KZ"/>
        </w:rPr>
      </w:pPr>
      <w:r w:rsidRPr="00C44ED7">
        <w:rPr>
          <w:rFonts w:ascii="Times New Roman" w:hAnsi="Times New Roman" w:cs="Times New Roman"/>
          <w:noProof/>
          <w:color w:val="000000"/>
          <w:sz w:val="24"/>
          <w:szCs w:val="24"/>
          <w:lang w:val="kk-KZ"/>
        </w:rPr>
        <w:t>Осылайша, нақты сақтандыру кәсіптерінің мамандарын оқыту және дамыту сақтандыру қызметтерінің сапасын арттыруды, тәуекел-менеджментті жетілдіруді және Қазақстан Республикасының сақтандыру нарығының қаржылық орнықтылығын  нығайтуды қамтамасыз ететін басым бағыт болып табылады. 6. Сабақтар мен ЭҚЖЖ бойынша кәсіптік қызметтің әрбір түрінің кәсіпорындарында ҰКС және оларға білімі (дипломдар, сертификаттар, куәліктер) бойынша сәйкес келетін  біліктіліктері бойынша кәсіптердің негізгі топтарының сипаттамасы.</w:t>
      </w:r>
    </w:p>
    <w:p w14:paraId="082919DD" w14:textId="77777777" w:rsidR="007252F2" w:rsidRPr="00F8678A" w:rsidRDefault="007252F2" w:rsidP="007252F2">
      <w:pPr>
        <w:spacing w:after="0" w:line="240" w:lineRule="auto"/>
        <w:ind w:firstLine="426"/>
        <w:rPr>
          <w:rFonts w:ascii="Times New Roman" w:hAnsi="Times New Roman" w:cs="Times New Roman"/>
          <w:color w:val="000000"/>
          <w:sz w:val="24"/>
          <w:szCs w:val="24"/>
          <w:lang w:val="kk-KZ"/>
        </w:rPr>
      </w:pPr>
    </w:p>
    <w:p w14:paraId="40D5047B" w14:textId="77777777" w:rsidR="008B3C09" w:rsidRPr="00F8678A" w:rsidRDefault="008B3C09" w:rsidP="008B3C09">
      <w:pPr>
        <w:spacing w:after="0" w:line="240" w:lineRule="auto"/>
        <w:ind w:firstLine="426"/>
        <w:rPr>
          <w:rFonts w:ascii="Times New Roman" w:hAnsi="Times New Roman" w:cs="Times New Roman"/>
          <w:b/>
          <w:i/>
          <w:color w:val="000000"/>
          <w:sz w:val="24"/>
          <w:szCs w:val="24"/>
          <w:lang w:val="kk-KZ"/>
        </w:rPr>
      </w:pPr>
      <w:r w:rsidRPr="00F8678A">
        <w:rPr>
          <w:rFonts w:ascii="Times New Roman" w:hAnsi="Times New Roman" w:cs="Times New Roman"/>
          <w:b/>
          <w:i/>
          <w:color w:val="000000"/>
          <w:sz w:val="24"/>
          <w:szCs w:val="24"/>
          <w:lang w:val="kk-KZ"/>
        </w:rPr>
        <w:t>4.3.   Бағалы қағаздар нарығы</w:t>
      </w:r>
    </w:p>
    <w:p w14:paraId="4719C883"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Республикасының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секторын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2030</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жылға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дейінгі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тұжырымдамасына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сәйкес</w:t>
      </w:r>
      <w:r w:rsidRPr="00F8678A">
        <w:rPr>
          <w:rFonts w:ascii="Times New Roman" w:hAnsi="Times New Roman" w:cs="Times New Roman"/>
          <w:sz w:val="24"/>
          <w:szCs w:val="24"/>
          <w:lang w:val="kk-KZ"/>
        </w:rPr>
        <w:t xml:space="preserve"> «Э</w:t>
      </w:r>
      <w:r w:rsidRPr="00F8678A">
        <w:rPr>
          <w:rStyle w:val="ypks7kbdpwfgdykd3qb9"/>
          <w:rFonts w:ascii="Times New Roman" w:hAnsi="Times New Roman" w:cs="Times New Roman"/>
          <w:sz w:val="24"/>
          <w:szCs w:val="24"/>
          <w:lang w:val="kk-KZ"/>
        </w:rPr>
        <w:t>кономиканы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қаржыландырудың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тиімді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құралдарының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ретінде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үшін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мынадай</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негізгі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міндеттер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қойылды</w:t>
      </w:r>
      <w:r w:rsidRPr="00F8678A">
        <w:rPr>
          <w:rFonts w:ascii="Times New Roman" w:hAnsi="Times New Roman" w:cs="Times New Roman"/>
          <w:sz w:val="24"/>
          <w:szCs w:val="24"/>
          <w:lang w:val="kk-KZ"/>
        </w:rPr>
        <w:t xml:space="preserve">: </w:t>
      </w:r>
    </w:p>
    <w:p w14:paraId="432E1DA9" w14:textId="77777777" w:rsidR="008B3C09" w:rsidRPr="00F8678A" w:rsidRDefault="008B3C09" w:rsidP="008B3C09">
      <w:pPr>
        <w:spacing w:after="0" w:line="240" w:lineRule="auto"/>
        <w:ind w:firstLine="426"/>
        <w:jc w:val="both"/>
        <w:rPr>
          <w:rFonts w:ascii="Times New Roman" w:hAnsi="Times New Roman" w:cs="Times New Roman"/>
          <w:b/>
          <w:sz w:val="24"/>
          <w:szCs w:val="24"/>
          <w:lang w:val="kk-KZ"/>
        </w:rPr>
      </w:pPr>
      <w:r w:rsidRPr="00F8678A">
        <w:rPr>
          <w:rStyle w:val="ypks7kbdpwfgdykd3qb9"/>
          <w:rFonts w:ascii="Times New Roman" w:hAnsi="Times New Roman" w:cs="Times New Roman"/>
          <w:b/>
          <w:sz w:val="24"/>
          <w:szCs w:val="24"/>
          <w:lang w:val="kk-KZ"/>
        </w:rPr>
        <w:t>1</w:t>
      </w:r>
      <w:r w:rsidRPr="00F8678A">
        <w:rPr>
          <w:rFonts w:ascii="Times New Roman" w:hAnsi="Times New Roman" w:cs="Times New Roman"/>
          <w:b/>
          <w:sz w:val="24"/>
          <w:szCs w:val="24"/>
          <w:lang w:val="kk-KZ"/>
        </w:rPr>
        <w:t>-</w:t>
      </w:r>
      <w:r w:rsidRPr="00F8678A">
        <w:rPr>
          <w:rStyle w:val="ypks7kbdpwfgdykd3qb9"/>
          <w:rFonts w:ascii="Times New Roman" w:hAnsi="Times New Roman" w:cs="Times New Roman"/>
          <w:b/>
          <w:sz w:val="24"/>
          <w:szCs w:val="24"/>
          <w:lang w:val="kk-KZ"/>
        </w:rPr>
        <w:t>міндет.</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Ұлттық</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қор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нарығының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экономикалық</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өсуді</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қаржыландырудағы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және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инвестициялар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тартудағы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рөлін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арттыру</w:t>
      </w:r>
      <w:r w:rsidRPr="00F8678A">
        <w:rPr>
          <w:rFonts w:ascii="Times New Roman" w:hAnsi="Times New Roman" w:cs="Times New Roman"/>
          <w:b/>
          <w:sz w:val="24"/>
          <w:szCs w:val="24"/>
          <w:lang w:val="kk-KZ"/>
        </w:rPr>
        <w:t xml:space="preserve"> </w:t>
      </w:r>
    </w:p>
    <w:p w14:paraId="5B34AE97"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Жеке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сектор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компаниялары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үшін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құралдары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арқылы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қаржыландырудың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тартымдылығын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арттыру</w:t>
      </w:r>
      <w:r w:rsidRPr="00F8678A">
        <w:rPr>
          <w:rFonts w:ascii="Times New Roman" w:hAnsi="Times New Roman" w:cs="Times New Roman"/>
          <w:sz w:val="24"/>
          <w:szCs w:val="24"/>
          <w:lang w:val="kk-KZ"/>
        </w:rPr>
        <w:t xml:space="preserve">; </w:t>
      </w:r>
    </w:p>
    <w:p w14:paraId="0F1ABAAA"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институционалдық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сұранысты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ынталандыру</w:t>
      </w:r>
      <w:r w:rsidRPr="00F8678A">
        <w:rPr>
          <w:rFonts w:ascii="Times New Roman" w:hAnsi="Times New Roman" w:cs="Times New Roman"/>
          <w:sz w:val="24"/>
          <w:szCs w:val="24"/>
          <w:lang w:val="kk-KZ"/>
        </w:rPr>
        <w:t xml:space="preserve">; </w:t>
      </w:r>
    </w:p>
    <w:p w14:paraId="0F77BD24"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3.</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бөлшек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сұранысты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ынталандыру</w:t>
      </w:r>
      <w:r w:rsidRPr="00F8678A">
        <w:rPr>
          <w:rFonts w:ascii="Times New Roman" w:hAnsi="Times New Roman" w:cs="Times New Roman"/>
          <w:sz w:val="24"/>
          <w:szCs w:val="24"/>
          <w:lang w:val="kk-KZ"/>
        </w:rPr>
        <w:t xml:space="preserve">; </w:t>
      </w:r>
    </w:p>
    <w:p w14:paraId="7F9FB616"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4.</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Ірі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компаниялардың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IPO</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өткізу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арқылы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ұсыныстарды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ынталандыру.</w:t>
      </w:r>
      <w:r w:rsidRPr="00F8678A">
        <w:rPr>
          <w:rFonts w:ascii="Times New Roman" w:hAnsi="Times New Roman" w:cs="Times New Roman"/>
          <w:sz w:val="24"/>
          <w:szCs w:val="24"/>
          <w:lang w:val="kk-KZ"/>
        </w:rPr>
        <w:t xml:space="preserve"> </w:t>
      </w:r>
    </w:p>
    <w:p w14:paraId="2D196A0C"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b/>
          <w:sz w:val="24"/>
          <w:szCs w:val="24"/>
          <w:lang w:val="kk-KZ"/>
        </w:rPr>
        <w:t>2</w:t>
      </w:r>
      <w:r w:rsidRPr="00F8678A">
        <w:rPr>
          <w:rFonts w:ascii="Times New Roman" w:hAnsi="Times New Roman" w:cs="Times New Roman"/>
          <w:b/>
          <w:sz w:val="24"/>
          <w:szCs w:val="24"/>
          <w:lang w:val="kk-KZ"/>
        </w:rPr>
        <w:t>-</w:t>
      </w:r>
      <w:r w:rsidRPr="00F8678A">
        <w:rPr>
          <w:rStyle w:val="ypks7kbdpwfgdykd3qb9"/>
          <w:rFonts w:ascii="Times New Roman" w:hAnsi="Times New Roman" w:cs="Times New Roman"/>
          <w:b/>
          <w:sz w:val="24"/>
          <w:szCs w:val="24"/>
          <w:lang w:val="kk-KZ"/>
        </w:rPr>
        <w:t>міндет.</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b/>
          <w:sz w:val="24"/>
          <w:szCs w:val="24"/>
          <w:lang w:val="kk-KZ"/>
        </w:rPr>
        <w:t>Бағалы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қағаздар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нарығын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институционалдық</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және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ақпараттық-технологиялық</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дамыту</w:t>
      </w:r>
      <w:r w:rsidRPr="00F8678A">
        <w:rPr>
          <w:rFonts w:ascii="Times New Roman" w:hAnsi="Times New Roman" w:cs="Times New Roman"/>
          <w:sz w:val="24"/>
          <w:szCs w:val="24"/>
          <w:lang w:val="kk-KZ"/>
        </w:rPr>
        <w:t xml:space="preserve"> </w:t>
      </w:r>
    </w:p>
    <w:p w14:paraId="4306122B"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инфрақұрылымдық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ұйымдарын</w:t>
      </w:r>
      <w:r w:rsidRPr="00F8678A">
        <w:rPr>
          <w:rFonts w:ascii="Times New Roman" w:hAnsi="Times New Roman" w:cs="Times New Roman"/>
          <w:sz w:val="24"/>
          <w:szCs w:val="24"/>
          <w:lang w:val="kk-KZ"/>
        </w:rPr>
        <w:t xml:space="preserve"> одан </w:t>
      </w:r>
      <w:r w:rsidRPr="00F8678A">
        <w:rPr>
          <w:rStyle w:val="ypks7kbdpwfgdykd3qb9"/>
          <w:rFonts w:ascii="Times New Roman" w:hAnsi="Times New Roman" w:cs="Times New Roman"/>
          <w:sz w:val="24"/>
          <w:szCs w:val="24"/>
          <w:lang w:val="kk-KZ"/>
        </w:rPr>
        <w:t>әрі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p>
    <w:p w14:paraId="5AF3E438"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Қазіргі </w:t>
      </w:r>
      <w:r w:rsidRPr="00F8678A">
        <w:rPr>
          <w:rStyle w:val="ypks7kbdpwfgdykd3qb9"/>
          <w:rFonts w:ascii="Times New Roman" w:hAnsi="Times New Roman" w:cs="Times New Roman"/>
          <w:sz w:val="24"/>
          <w:szCs w:val="24"/>
          <w:lang w:val="kk-KZ"/>
        </w:rPr>
        <w:t>заманғы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технологиялық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шешімдерге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сәйкес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инфрақұрылымдық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жаңғырту.</w:t>
      </w:r>
    </w:p>
    <w:p w14:paraId="59872810" w14:textId="77777777" w:rsidR="008B3C09" w:rsidRPr="00F8678A" w:rsidRDefault="008B3C09" w:rsidP="008B3C09">
      <w:pPr>
        <w:spacing w:after="0" w:line="240" w:lineRule="auto"/>
        <w:ind w:firstLine="426"/>
        <w:jc w:val="both"/>
        <w:rPr>
          <w:rStyle w:val="ypks7kbdpwfgdykd3qb9"/>
          <w:lang w:val="kk-KZ"/>
        </w:rPr>
      </w:pPr>
      <w:r w:rsidRPr="00F8678A">
        <w:rPr>
          <w:rStyle w:val="ypks7kbdpwfgdykd3qb9"/>
          <w:rFonts w:ascii="Times New Roman" w:hAnsi="Times New Roman" w:cs="Times New Roman"/>
          <w:b/>
          <w:sz w:val="24"/>
          <w:szCs w:val="24"/>
          <w:lang w:val="kk-KZ"/>
        </w:rPr>
        <w:t>3</w:t>
      </w:r>
      <w:r w:rsidRPr="00F8678A">
        <w:rPr>
          <w:rFonts w:ascii="Times New Roman" w:hAnsi="Times New Roman" w:cs="Times New Roman"/>
          <w:b/>
          <w:sz w:val="24"/>
          <w:szCs w:val="24"/>
          <w:lang w:val="kk-KZ"/>
        </w:rPr>
        <w:t>-</w:t>
      </w:r>
      <w:r w:rsidRPr="00F8678A">
        <w:rPr>
          <w:rStyle w:val="ypks7kbdpwfgdykd3qb9"/>
          <w:rFonts w:ascii="Times New Roman" w:hAnsi="Times New Roman" w:cs="Times New Roman"/>
          <w:b/>
          <w:sz w:val="24"/>
          <w:szCs w:val="24"/>
          <w:lang w:val="kk-KZ"/>
        </w:rPr>
        <w:t>міндет.</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Қазақстанның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халықаралық</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индекстердегі</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позицияларын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жақсарту</w:t>
      </w:r>
    </w:p>
    <w:p w14:paraId="3118C0FC"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халықаралық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индекстердегі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позицияларын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арттыру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шетелдік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инвестицияларды</w:t>
      </w:r>
      <w:r w:rsidRPr="00F8678A">
        <w:rPr>
          <w:rFonts w:ascii="Times New Roman" w:hAnsi="Times New Roman" w:cs="Times New Roman"/>
          <w:sz w:val="24"/>
          <w:szCs w:val="24"/>
          <w:lang w:val="kk-KZ"/>
        </w:rPr>
        <w:t xml:space="preserve"> тарту</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1DB04EDA"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b/>
          <w:sz w:val="24"/>
          <w:szCs w:val="24"/>
          <w:lang w:val="kk-KZ"/>
        </w:rPr>
        <w:t>4-міндет.</w:t>
      </w:r>
      <w:r w:rsidRPr="00F8678A">
        <w:rPr>
          <w:rStyle w:val="ypks7kbdpwfgdykd3qb9"/>
          <w:rFonts w:ascii="Times New Roman" w:hAnsi="Times New Roman" w:cs="Times New Roman"/>
          <w:sz w:val="24"/>
          <w:szCs w:val="24"/>
          <w:lang w:val="kk-KZ"/>
        </w:rPr>
        <w:t xml:space="preserve"> </w:t>
      </w:r>
      <w:r w:rsidRPr="00F8678A">
        <w:rPr>
          <w:rStyle w:val="ypks7kbdpwfgdykd3qb9"/>
          <w:rFonts w:ascii="Times New Roman" w:hAnsi="Times New Roman" w:cs="Times New Roman"/>
          <w:b/>
          <w:sz w:val="24"/>
          <w:szCs w:val="24"/>
          <w:lang w:val="kk-KZ"/>
        </w:rPr>
        <w:t>Корпоративтік</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басқарудың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халықаралық</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практикаларын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енгізу</w:t>
      </w:r>
      <w:r w:rsidRPr="00F8678A">
        <w:rPr>
          <w:rFonts w:ascii="Times New Roman" w:hAnsi="Times New Roman" w:cs="Times New Roman"/>
          <w:sz w:val="24"/>
          <w:szCs w:val="24"/>
          <w:lang w:val="kk-KZ"/>
        </w:rPr>
        <w:t xml:space="preserve"> </w:t>
      </w:r>
    </w:p>
    <w:p w14:paraId="0FCDC9BB"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Қазақстандық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компаниялардың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корпоративтік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басқаруының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сапасы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ашықтығын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арттыру.</w:t>
      </w:r>
      <w:r w:rsidRPr="00F8678A">
        <w:rPr>
          <w:rFonts w:ascii="Times New Roman" w:hAnsi="Times New Roman" w:cs="Times New Roman"/>
          <w:sz w:val="24"/>
          <w:szCs w:val="24"/>
          <w:lang w:val="kk-KZ"/>
        </w:rPr>
        <w:t xml:space="preserve"> </w:t>
      </w:r>
    </w:p>
    <w:p w14:paraId="64C0B7D0"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b/>
          <w:sz w:val="24"/>
          <w:szCs w:val="24"/>
          <w:lang w:val="kk-KZ"/>
        </w:rPr>
        <w:lastRenderedPageBreak/>
        <w:t>5-міндет.</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Қаржы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делдалдарының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сапасын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арттыру</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және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қаржы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құралдарын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дамыту</w:t>
      </w:r>
      <w:r w:rsidRPr="00F8678A">
        <w:rPr>
          <w:rFonts w:ascii="Times New Roman" w:hAnsi="Times New Roman" w:cs="Times New Roman"/>
          <w:sz w:val="24"/>
          <w:szCs w:val="24"/>
          <w:lang w:val="kk-KZ"/>
        </w:rPr>
        <w:t xml:space="preserve"> </w:t>
      </w:r>
    </w:p>
    <w:p w14:paraId="50589F32"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Клиенттерді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қашықтан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сәйкестендіру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жүйесін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p>
    <w:p w14:paraId="72E02BEF"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Кастодиандық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қызметтер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кеңейту</w:t>
      </w:r>
      <w:r w:rsidRPr="00F8678A">
        <w:rPr>
          <w:rFonts w:ascii="Times New Roman" w:hAnsi="Times New Roman" w:cs="Times New Roman"/>
          <w:sz w:val="24"/>
          <w:szCs w:val="24"/>
          <w:lang w:val="kk-KZ"/>
        </w:rPr>
        <w:t xml:space="preserve">; </w:t>
      </w:r>
    </w:p>
    <w:p w14:paraId="1D0269CF"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3.</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Жаңа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құралдарын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енгізу.</w:t>
      </w:r>
      <w:r w:rsidRPr="00F8678A">
        <w:rPr>
          <w:rFonts w:ascii="Times New Roman" w:hAnsi="Times New Roman" w:cs="Times New Roman"/>
          <w:sz w:val="24"/>
          <w:szCs w:val="24"/>
          <w:lang w:val="kk-KZ"/>
        </w:rPr>
        <w:t xml:space="preserve"> </w:t>
      </w:r>
    </w:p>
    <w:p w14:paraId="00A1F8F4" w14:textId="77777777" w:rsidR="008B3C09" w:rsidRPr="00F8678A" w:rsidRDefault="008B3C09" w:rsidP="008B3C09">
      <w:pPr>
        <w:spacing w:after="0" w:line="240" w:lineRule="auto"/>
        <w:ind w:firstLine="426"/>
        <w:jc w:val="both"/>
        <w:rPr>
          <w:rFonts w:ascii="Times New Roman" w:hAnsi="Times New Roman" w:cs="Times New Roman"/>
          <w:b/>
          <w:sz w:val="24"/>
          <w:szCs w:val="24"/>
          <w:lang w:val="kk-KZ"/>
        </w:rPr>
      </w:pPr>
      <w:r w:rsidRPr="00F8678A">
        <w:rPr>
          <w:rStyle w:val="ypks7kbdpwfgdykd3qb9"/>
          <w:rFonts w:ascii="Times New Roman" w:hAnsi="Times New Roman" w:cs="Times New Roman"/>
          <w:b/>
          <w:sz w:val="24"/>
          <w:szCs w:val="24"/>
          <w:lang w:val="kk-KZ"/>
        </w:rPr>
        <w:t>6-міндет.</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Бәсекелестікті</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арттыру</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және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инвесторлардың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құқықтарын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қорғау</w:t>
      </w:r>
      <w:r w:rsidRPr="00F8678A">
        <w:rPr>
          <w:rFonts w:ascii="Times New Roman" w:hAnsi="Times New Roman" w:cs="Times New Roman"/>
          <w:b/>
          <w:sz w:val="24"/>
          <w:szCs w:val="24"/>
          <w:lang w:val="kk-KZ"/>
        </w:rPr>
        <w:t xml:space="preserve"> </w:t>
      </w:r>
    </w:p>
    <w:p w14:paraId="60D85871"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Брокерлік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тәуекелдер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шоғырлануының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төмендеуі</w:t>
      </w:r>
      <w:r w:rsidRPr="00F8678A">
        <w:rPr>
          <w:rFonts w:ascii="Times New Roman" w:hAnsi="Times New Roman" w:cs="Times New Roman"/>
          <w:sz w:val="24"/>
          <w:szCs w:val="24"/>
          <w:lang w:val="kk-KZ"/>
        </w:rPr>
        <w:t xml:space="preserve">; </w:t>
      </w:r>
    </w:p>
    <w:p w14:paraId="66C5E2E8"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Инвесторлардың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құқықтарын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қорғауды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қамтамасыз</w:t>
      </w:r>
      <w:r w:rsidRPr="00F8678A">
        <w:rPr>
          <w:rFonts w:ascii="Times New Roman" w:hAnsi="Times New Roman" w:cs="Times New Roman"/>
          <w:sz w:val="24"/>
          <w:szCs w:val="24"/>
          <w:lang w:val="kk-KZ"/>
        </w:rPr>
        <w:t xml:space="preserve"> ету</w:t>
      </w:r>
      <w:r w:rsidRPr="00F8678A">
        <w:rPr>
          <w:rStyle w:val="ypks7kbdpwfgdykd3qb9"/>
          <w:rFonts w:ascii="Times New Roman" w:hAnsi="Times New Roman" w:cs="Times New Roman"/>
          <w:sz w:val="24"/>
          <w:szCs w:val="24"/>
          <w:lang w:val="kk-KZ"/>
        </w:rPr>
        <w:t>.</w:t>
      </w:r>
    </w:p>
    <w:p w14:paraId="509ECD40" w14:textId="77777777" w:rsidR="008B3C09" w:rsidRPr="00F8678A" w:rsidRDefault="008B3C09" w:rsidP="008B3C09">
      <w:pPr>
        <w:widowControl w:val="0"/>
        <w:spacing w:after="0"/>
        <w:ind w:firstLine="426"/>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01.07.2025 </w:t>
      </w:r>
      <w:r w:rsidRPr="00F8678A">
        <w:rPr>
          <w:rStyle w:val="ypks7kbdpwfgdykd3qb9"/>
          <w:rFonts w:ascii="Times New Roman" w:hAnsi="Times New Roman" w:cs="Times New Roman"/>
          <w:sz w:val="24"/>
          <w:szCs w:val="24"/>
          <w:lang w:val="kk-KZ"/>
        </w:rPr>
        <w:t>ж</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жағдай</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Республикасының</w:t>
      </w:r>
      <w:r w:rsidRPr="00F8678A">
        <w:rPr>
          <w:rFonts w:ascii="Times New Roman" w:hAnsi="Times New Roman" w:cs="Times New Roman"/>
          <w:sz w:val="24"/>
          <w:szCs w:val="24"/>
          <w:lang w:val="kk-KZ"/>
        </w:rPr>
        <w:t xml:space="preserve"> б</w:t>
      </w:r>
      <w:r w:rsidRPr="00F8678A">
        <w:rPr>
          <w:rStyle w:val="ypks7kbdpwfgdykd3qb9"/>
          <w:rFonts w:ascii="Times New Roman" w:hAnsi="Times New Roman" w:cs="Times New Roman"/>
          <w:sz w:val="24"/>
          <w:szCs w:val="24"/>
          <w:lang w:val="kk-KZ"/>
        </w:rPr>
        <w:t>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жүзеге</w:t>
      </w:r>
      <w:r w:rsidRPr="00F8678A">
        <w:rPr>
          <w:rFonts w:ascii="Times New Roman" w:hAnsi="Times New Roman" w:cs="Times New Roman"/>
          <w:sz w:val="24"/>
          <w:szCs w:val="24"/>
          <w:lang w:val="kk-KZ"/>
        </w:rPr>
        <w:t xml:space="preserve"> асыруға </w:t>
      </w:r>
      <w:r w:rsidRPr="00F8678A">
        <w:rPr>
          <w:rStyle w:val="ypks7kbdpwfgdykd3qb9"/>
          <w:rFonts w:ascii="Times New Roman" w:hAnsi="Times New Roman" w:cs="Times New Roman"/>
          <w:sz w:val="24"/>
          <w:szCs w:val="24"/>
          <w:lang w:val="kk-KZ"/>
        </w:rPr>
        <w:t>82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лицензия</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қолданылады.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Сонымен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қатар,</w:t>
      </w:r>
      <w:r w:rsidRPr="00F8678A">
        <w:rPr>
          <w:rFonts w:ascii="Times New Roman" w:hAnsi="Times New Roman" w:cs="Times New Roman"/>
          <w:sz w:val="24"/>
          <w:szCs w:val="24"/>
          <w:lang w:val="kk-KZ"/>
        </w:rPr>
        <w:t xml:space="preserve"> «Б</w:t>
      </w:r>
      <w:r w:rsidRPr="00F8678A">
        <w:rPr>
          <w:rStyle w:val="ypks7kbdpwfgdykd3qb9"/>
          <w:rFonts w:ascii="Times New Roman" w:hAnsi="Times New Roman" w:cs="Times New Roman"/>
          <w:sz w:val="24"/>
          <w:szCs w:val="24"/>
          <w:lang w:val="kk-KZ"/>
        </w:rPr>
        <w:t>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рыногы </w:t>
      </w:r>
      <w:r w:rsidRPr="00F8678A">
        <w:rPr>
          <w:rStyle w:val="ypks7kbdpwfgdykd3qb9"/>
          <w:rFonts w:ascii="Times New Roman" w:hAnsi="Times New Roman" w:cs="Times New Roman"/>
          <w:sz w:val="24"/>
          <w:szCs w:val="24"/>
          <w:lang w:val="kk-KZ"/>
        </w:rPr>
        <w:t>туралы»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Республикасының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Заңына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сәйкес</w:t>
      </w:r>
      <w:r w:rsidRPr="00F8678A">
        <w:rPr>
          <w:rFonts w:ascii="Times New Roman" w:hAnsi="Times New Roman" w:cs="Times New Roman"/>
          <w:sz w:val="24"/>
          <w:szCs w:val="24"/>
          <w:lang w:val="kk-KZ"/>
        </w:rPr>
        <w:t xml:space="preserve"> «Б</w:t>
      </w:r>
      <w:r w:rsidRPr="00F8678A">
        <w:rPr>
          <w:rStyle w:val="ypks7kbdpwfgdykd3qb9"/>
          <w:rFonts w:ascii="Times New Roman" w:hAnsi="Times New Roman" w:cs="Times New Roman"/>
          <w:sz w:val="24"/>
          <w:szCs w:val="24"/>
          <w:lang w:val="kk-KZ"/>
        </w:rPr>
        <w:t>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орталық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депозитарийі» АҚ қызметін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лицензиясыз</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жүзеге</w:t>
      </w:r>
      <w:r w:rsidRPr="00F8678A">
        <w:rPr>
          <w:rFonts w:ascii="Times New Roman" w:hAnsi="Times New Roman" w:cs="Times New Roman"/>
          <w:sz w:val="24"/>
          <w:szCs w:val="24"/>
          <w:lang w:val="kk-KZ"/>
        </w:rPr>
        <w:t xml:space="preserve"> асырады</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7734EA76" w14:textId="77777777" w:rsidR="008B3C09" w:rsidRPr="00F8678A" w:rsidRDefault="008B3C09" w:rsidP="008B3C09">
      <w:pPr>
        <w:widowControl w:val="0"/>
        <w:spacing w:after="0"/>
        <w:ind w:firstLine="426"/>
        <w:jc w:val="both"/>
        <w:rPr>
          <w:rFonts w:ascii="Times New Roman" w:hAnsi="Times New Roman" w:cs="Times New Roman"/>
          <w:szCs w:val="24"/>
          <w:lang w:val="kk-KZ"/>
        </w:rPr>
      </w:pPr>
      <w:r w:rsidRPr="00F8678A">
        <w:rPr>
          <w:rStyle w:val="ypks7kbdpwfgdykd3qb9"/>
          <w:rFonts w:ascii="Times New Roman" w:hAnsi="Times New Roman" w:cs="Times New Roman"/>
          <w:sz w:val="24"/>
          <w:szCs w:val="24"/>
          <w:lang w:val="kk-KZ"/>
        </w:rPr>
        <w:t>4.3.1-кесте.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нарығына 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қатысушылар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(бірлік)</w:t>
      </w:r>
    </w:p>
    <w:tbl>
      <w:tblPr>
        <w:tblW w:w="8222" w:type="dxa"/>
        <w:tblInd w:w="-10" w:type="dxa"/>
        <w:tblLook w:val="04A0" w:firstRow="1" w:lastRow="0" w:firstColumn="1" w:lastColumn="0" w:noHBand="0" w:noVBand="1"/>
      </w:tblPr>
      <w:tblGrid>
        <w:gridCol w:w="5387"/>
        <w:gridCol w:w="1417"/>
        <w:gridCol w:w="1418"/>
      </w:tblGrid>
      <w:tr w:rsidR="008B3C09" w:rsidRPr="00F8678A" w14:paraId="42814B36" w14:textId="77777777" w:rsidTr="006800B2">
        <w:trPr>
          <w:trHeight w:val="495"/>
        </w:trPr>
        <w:tc>
          <w:tcPr>
            <w:tcW w:w="5387" w:type="dxa"/>
            <w:tcBorders>
              <w:top w:val="single" w:sz="8" w:space="0" w:color="000000"/>
              <w:left w:val="single" w:sz="8" w:space="0" w:color="000000"/>
              <w:bottom w:val="single" w:sz="8" w:space="0" w:color="auto"/>
              <w:right w:val="single" w:sz="8" w:space="0" w:color="000000"/>
            </w:tcBorders>
            <w:shd w:val="clear" w:color="000000" w:fill="D9D9D9"/>
            <w:vAlign w:val="center"/>
            <w:hideMark/>
          </w:tcPr>
          <w:p w14:paraId="4413A561" w14:textId="77777777" w:rsidR="008B3C09" w:rsidRPr="00F8678A" w:rsidRDefault="008B3C09" w:rsidP="006800B2">
            <w:pPr>
              <w:spacing w:after="0" w:line="240" w:lineRule="auto"/>
              <w:rPr>
                <w:rFonts w:ascii="Times New Roman" w:hAnsi="Times New Roman" w:cs="Times New Roman"/>
                <w:lang w:val="kk-KZ"/>
              </w:rPr>
            </w:pPr>
            <w:r w:rsidRPr="00F8678A">
              <w:rPr>
                <w:rFonts w:ascii="Times New Roman" w:hAnsi="Times New Roman" w:cs="Times New Roman"/>
                <w:lang w:val="kk-KZ"/>
              </w:rPr>
              <w:t> </w:t>
            </w:r>
          </w:p>
        </w:tc>
        <w:tc>
          <w:tcPr>
            <w:tcW w:w="1417" w:type="dxa"/>
            <w:tcBorders>
              <w:top w:val="single" w:sz="8" w:space="0" w:color="000000"/>
              <w:left w:val="nil"/>
              <w:bottom w:val="single" w:sz="8" w:space="0" w:color="auto"/>
              <w:right w:val="single" w:sz="8" w:space="0" w:color="000000"/>
            </w:tcBorders>
            <w:shd w:val="clear" w:color="000000" w:fill="D9D9D9"/>
            <w:vAlign w:val="center"/>
            <w:hideMark/>
          </w:tcPr>
          <w:p w14:paraId="40BC6576"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01.01.2025</w:t>
            </w:r>
          </w:p>
        </w:tc>
        <w:tc>
          <w:tcPr>
            <w:tcW w:w="1418" w:type="dxa"/>
            <w:tcBorders>
              <w:top w:val="single" w:sz="8" w:space="0" w:color="000000"/>
              <w:left w:val="nil"/>
              <w:bottom w:val="single" w:sz="8" w:space="0" w:color="auto"/>
              <w:right w:val="single" w:sz="8" w:space="0" w:color="000000"/>
            </w:tcBorders>
            <w:shd w:val="clear" w:color="000000" w:fill="D9D9D9"/>
            <w:vAlign w:val="center"/>
            <w:hideMark/>
          </w:tcPr>
          <w:p w14:paraId="168D36F0"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01.07.2025</w:t>
            </w:r>
          </w:p>
        </w:tc>
      </w:tr>
      <w:tr w:rsidR="008B3C09" w:rsidRPr="00F8678A" w14:paraId="2BBC81E8" w14:textId="77777777" w:rsidTr="006800B2">
        <w:trPr>
          <w:trHeight w:val="495"/>
        </w:trPr>
        <w:tc>
          <w:tcPr>
            <w:tcW w:w="5387" w:type="dxa"/>
            <w:tcBorders>
              <w:top w:val="nil"/>
              <w:left w:val="single" w:sz="8" w:space="0" w:color="auto"/>
              <w:bottom w:val="single" w:sz="8" w:space="0" w:color="auto"/>
              <w:right w:val="single" w:sz="8" w:space="0" w:color="auto"/>
            </w:tcBorders>
            <w:shd w:val="clear" w:color="000000" w:fill="D0CECE"/>
            <w:vAlign w:val="center"/>
          </w:tcPr>
          <w:p w14:paraId="752F2F08"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sz w:val="18"/>
                <w:szCs w:val="18"/>
                <w:lang w:val="kk-KZ"/>
              </w:rPr>
              <w:t>Барлығы брокерлер– дилерлер, оның ішінде:</w:t>
            </w:r>
          </w:p>
        </w:tc>
        <w:tc>
          <w:tcPr>
            <w:tcW w:w="1417" w:type="dxa"/>
            <w:tcBorders>
              <w:top w:val="nil"/>
              <w:left w:val="nil"/>
              <w:bottom w:val="single" w:sz="8" w:space="0" w:color="auto"/>
              <w:right w:val="single" w:sz="8" w:space="0" w:color="auto"/>
            </w:tcBorders>
            <w:shd w:val="clear" w:color="000000" w:fill="D0CECE"/>
            <w:vAlign w:val="center"/>
          </w:tcPr>
          <w:p w14:paraId="2E2C2CA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40</w:t>
            </w:r>
          </w:p>
        </w:tc>
        <w:tc>
          <w:tcPr>
            <w:tcW w:w="1418" w:type="dxa"/>
            <w:tcBorders>
              <w:top w:val="nil"/>
              <w:left w:val="nil"/>
              <w:bottom w:val="single" w:sz="8" w:space="0" w:color="auto"/>
              <w:right w:val="single" w:sz="8" w:space="0" w:color="auto"/>
            </w:tcBorders>
            <w:shd w:val="clear" w:color="000000" w:fill="D0CECE"/>
            <w:vAlign w:val="center"/>
          </w:tcPr>
          <w:p w14:paraId="6FB91DE3"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42</w:t>
            </w:r>
          </w:p>
        </w:tc>
      </w:tr>
      <w:tr w:rsidR="008B3C09" w:rsidRPr="00F8678A" w14:paraId="3B1E0F85" w14:textId="77777777" w:rsidTr="006800B2">
        <w:trPr>
          <w:trHeight w:val="315"/>
        </w:trPr>
        <w:tc>
          <w:tcPr>
            <w:tcW w:w="5387" w:type="dxa"/>
            <w:tcBorders>
              <w:top w:val="nil"/>
              <w:left w:val="single" w:sz="8" w:space="0" w:color="000000"/>
              <w:bottom w:val="single" w:sz="8" w:space="0" w:color="auto"/>
              <w:right w:val="single" w:sz="8" w:space="0" w:color="000000"/>
            </w:tcBorders>
            <w:vAlign w:val="center"/>
          </w:tcPr>
          <w:p w14:paraId="79D05F3E"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sz w:val="18"/>
                <w:szCs w:val="18"/>
                <w:lang w:val="kk-KZ"/>
              </w:rPr>
              <w:t>банктер</w:t>
            </w:r>
          </w:p>
        </w:tc>
        <w:tc>
          <w:tcPr>
            <w:tcW w:w="1417" w:type="dxa"/>
            <w:tcBorders>
              <w:top w:val="nil"/>
              <w:left w:val="nil"/>
              <w:bottom w:val="single" w:sz="8" w:space="0" w:color="auto"/>
              <w:right w:val="single" w:sz="8" w:space="0" w:color="000000"/>
            </w:tcBorders>
            <w:vAlign w:val="center"/>
          </w:tcPr>
          <w:p w14:paraId="49E2D60B"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16</w:t>
            </w:r>
          </w:p>
        </w:tc>
        <w:tc>
          <w:tcPr>
            <w:tcW w:w="1418" w:type="dxa"/>
            <w:tcBorders>
              <w:top w:val="nil"/>
              <w:left w:val="nil"/>
              <w:bottom w:val="single" w:sz="8" w:space="0" w:color="auto"/>
              <w:right w:val="single" w:sz="8" w:space="0" w:color="000000"/>
            </w:tcBorders>
            <w:vAlign w:val="center"/>
          </w:tcPr>
          <w:p w14:paraId="1E3A3C0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16</w:t>
            </w:r>
          </w:p>
        </w:tc>
      </w:tr>
      <w:tr w:rsidR="008B3C09" w:rsidRPr="00F8678A" w14:paraId="328E165E" w14:textId="77777777" w:rsidTr="006800B2">
        <w:trPr>
          <w:trHeight w:val="315"/>
        </w:trPr>
        <w:tc>
          <w:tcPr>
            <w:tcW w:w="5387" w:type="dxa"/>
            <w:tcBorders>
              <w:top w:val="nil"/>
              <w:left w:val="single" w:sz="8" w:space="0" w:color="auto"/>
              <w:bottom w:val="single" w:sz="4" w:space="0" w:color="auto"/>
              <w:right w:val="single" w:sz="8" w:space="0" w:color="auto"/>
            </w:tcBorders>
            <w:shd w:val="clear" w:color="000000" w:fill="D0CECE"/>
            <w:vAlign w:val="center"/>
          </w:tcPr>
          <w:p w14:paraId="0B462A86"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i/>
                <w:sz w:val="18"/>
                <w:szCs w:val="18"/>
                <w:lang w:val="kk-KZ"/>
              </w:rPr>
              <w:t xml:space="preserve">оның ішінде  I санаттағы </w:t>
            </w:r>
          </w:p>
        </w:tc>
        <w:tc>
          <w:tcPr>
            <w:tcW w:w="1417" w:type="dxa"/>
            <w:tcBorders>
              <w:top w:val="nil"/>
              <w:left w:val="nil"/>
              <w:bottom w:val="single" w:sz="8" w:space="0" w:color="auto"/>
              <w:right w:val="single" w:sz="8" w:space="0" w:color="auto"/>
            </w:tcBorders>
            <w:shd w:val="clear" w:color="000000" w:fill="D0CECE"/>
            <w:vAlign w:val="center"/>
          </w:tcPr>
          <w:p w14:paraId="1DDA1BE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w:t>
            </w:r>
          </w:p>
        </w:tc>
        <w:tc>
          <w:tcPr>
            <w:tcW w:w="1418" w:type="dxa"/>
            <w:tcBorders>
              <w:top w:val="nil"/>
              <w:left w:val="nil"/>
              <w:bottom w:val="single" w:sz="8" w:space="0" w:color="auto"/>
              <w:right w:val="single" w:sz="8" w:space="0" w:color="auto"/>
            </w:tcBorders>
            <w:shd w:val="clear" w:color="000000" w:fill="D0CECE"/>
            <w:vAlign w:val="center"/>
          </w:tcPr>
          <w:p w14:paraId="536DB38D"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w:t>
            </w:r>
          </w:p>
        </w:tc>
      </w:tr>
      <w:tr w:rsidR="008B3C09" w:rsidRPr="00F8678A" w14:paraId="575C6AD5" w14:textId="77777777" w:rsidTr="006800B2">
        <w:trPr>
          <w:trHeight w:val="495"/>
        </w:trPr>
        <w:tc>
          <w:tcPr>
            <w:tcW w:w="5387" w:type="dxa"/>
            <w:tcBorders>
              <w:top w:val="single" w:sz="4" w:space="0" w:color="auto"/>
              <w:left w:val="single" w:sz="8" w:space="0" w:color="auto"/>
              <w:bottom w:val="single" w:sz="4" w:space="0" w:color="auto"/>
              <w:right w:val="single" w:sz="8" w:space="0" w:color="auto"/>
            </w:tcBorders>
            <w:vAlign w:val="center"/>
          </w:tcPr>
          <w:p w14:paraId="0FFCEE71"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sz w:val="18"/>
                <w:szCs w:val="18"/>
                <w:lang w:val="kk-KZ"/>
              </w:rPr>
              <w:t>банктік емес ұйымдар</w:t>
            </w:r>
          </w:p>
        </w:tc>
        <w:tc>
          <w:tcPr>
            <w:tcW w:w="1417" w:type="dxa"/>
            <w:tcBorders>
              <w:top w:val="nil"/>
              <w:left w:val="nil"/>
              <w:bottom w:val="single" w:sz="8" w:space="0" w:color="auto"/>
              <w:right w:val="single" w:sz="8" w:space="0" w:color="auto"/>
            </w:tcBorders>
            <w:vAlign w:val="center"/>
          </w:tcPr>
          <w:p w14:paraId="755413CE"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24</w:t>
            </w:r>
          </w:p>
        </w:tc>
        <w:tc>
          <w:tcPr>
            <w:tcW w:w="1418" w:type="dxa"/>
            <w:tcBorders>
              <w:top w:val="nil"/>
              <w:left w:val="nil"/>
              <w:bottom w:val="single" w:sz="8" w:space="0" w:color="auto"/>
              <w:right w:val="single" w:sz="8" w:space="0" w:color="auto"/>
            </w:tcBorders>
            <w:vAlign w:val="center"/>
          </w:tcPr>
          <w:p w14:paraId="3588ACDD"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26</w:t>
            </w:r>
          </w:p>
        </w:tc>
      </w:tr>
      <w:tr w:rsidR="008B3C09" w:rsidRPr="00F8678A" w14:paraId="039FAB12" w14:textId="77777777" w:rsidTr="006800B2">
        <w:trPr>
          <w:trHeight w:val="315"/>
        </w:trPr>
        <w:tc>
          <w:tcPr>
            <w:tcW w:w="5387" w:type="dxa"/>
            <w:tcBorders>
              <w:top w:val="single" w:sz="4" w:space="0" w:color="auto"/>
              <w:left w:val="single" w:sz="8" w:space="0" w:color="auto"/>
              <w:bottom w:val="single" w:sz="4" w:space="0" w:color="auto"/>
              <w:right w:val="single" w:sz="8" w:space="0" w:color="auto"/>
            </w:tcBorders>
            <w:shd w:val="clear" w:color="000000" w:fill="D0CECE"/>
            <w:vAlign w:val="center"/>
          </w:tcPr>
          <w:p w14:paraId="0F7B5156"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i/>
                <w:sz w:val="18"/>
                <w:szCs w:val="18"/>
                <w:lang w:val="kk-KZ"/>
              </w:rPr>
              <w:t>оның ішінде  I санаттағы</w:t>
            </w:r>
          </w:p>
        </w:tc>
        <w:tc>
          <w:tcPr>
            <w:tcW w:w="1417" w:type="dxa"/>
            <w:tcBorders>
              <w:top w:val="nil"/>
              <w:left w:val="nil"/>
              <w:bottom w:val="single" w:sz="8" w:space="0" w:color="auto"/>
              <w:right w:val="single" w:sz="8" w:space="0" w:color="auto"/>
            </w:tcBorders>
            <w:shd w:val="clear" w:color="000000" w:fill="D0CECE"/>
            <w:vAlign w:val="center"/>
          </w:tcPr>
          <w:p w14:paraId="08EC0F8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24</w:t>
            </w:r>
          </w:p>
        </w:tc>
        <w:tc>
          <w:tcPr>
            <w:tcW w:w="1418" w:type="dxa"/>
            <w:tcBorders>
              <w:top w:val="nil"/>
              <w:left w:val="nil"/>
              <w:bottom w:val="single" w:sz="8" w:space="0" w:color="auto"/>
              <w:right w:val="single" w:sz="8" w:space="0" w:color="auto"/>
            </w:tcBorders>
            <w:shd w:val="clear" w:color="000000" w:fill="D0CECE"/>
            <w:vAlign w:val="center"/>
          </w:tcPr>
          <w:p w14:paraId="631DA715"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25</w:t>
            </w:r>
          </w:p>
        </w:tc>
      </w:tr>
      <w:tr w:rsidR="008B3C09" w:rsidRPr="00F8678A" w14:paraId="534B7D9E" w14:textId="77777777" w:rsidTr="006800B2">
        <w:trPr>
          <w:trHeight w:val="315"/>
        </w:trPr>
        <w:tc>
          <w:tcPr>
            <w:tcW w:w="5387" w:type="dxa"/>
            <w:tcBorders>
              <w:top w:val="single" w:sz="4" w:space="0" w:color="auto"/>
              <w:left w:val="single" w:sz="8" w:space="0" w:color="auto"/>
              <w:right w:val="single" w:sz="8" w:space="0" w:color="auto"/>
            </w:tcBorders>
            <w:vAlign w:val="center"/>
          </w:tcPr>
          <w:p w14:paraId="1F728E3C"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sz w:val="18"/>
                <w:szCs w:val="18"/>
                <w:lang w:val="kk-KZ"/>
              </w:rPr>
              <w:t>Кастодиандар</w:t>
            </w:r>
          </w:p>
        </w:tc>
        <w:tc>
          <w:tcPr>
            <w:tcW w:w="1417" w:type="dxa"/>
            <w:tcBorders>
              <w:top w:val="nil"/>
              <w:left w:val="nil"/>
              <w:bottom w:val="single" w:sz="8" w:space="0" w:color="auto"/>
              <w:right w:val="single" w:sz="8" w:space="0" w:color="auto"/>
            </w:tcBorders>
            <w:vAlign w:val="center"/>
          </w:tcPr>
          <w:p w14:paraId="08C74C39"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11</w:t>
            </w:r>
          </w:p>
        </w:tc>
        <w:tc>
          <w:tcPr>
            <w:tcW w:w="1418" w:type="dxa"/>
            <w:tcBorders>
              <w:top w:val="nil"/>
              <w:left w:val="nil"/>
              <w:bottom w:val="single" w:sz="8" w:space="0" w:color="auto"/>
              <w:right w:val="single" w:sz="8" w:space="0" w:color="auto"/>
            </w:tcBorders>
            <w:vAlign w:val="center"/>
          </w:tcPr>
          <w:p w14:paraId="60C3D190"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11</w:t>
            </w:r>
          </w:p>
        </w:tc>
      </w:tr>
      <w:tr w:rsidR="008B3C09" w:rsidRPr="00F8678A" w14:paraId="7BE96846" w14:textId="77777777" w:rsidTr="006800B2">
        <w:trPr>
          <w:trHeight w:val="315"/>
        </w:trPr>
        <w:tc>
          <w:tcPr>
            <w:tcW w:w="5387" w:type="dxa"/>
            <w:tcBorders>
              <w:left w:val="single" w:sz="8" w:space="0" w:color="auto"/>
              <w:bottom w:val="single" w:sz="8" w:space="0" w:color="auto"/>
              <w:right w:val="single" w:sz="8" w:space="0" w:color="auto"/>
            </w:tcBorders>
            <w:shd w:val="clear" w:color="000000" w:fill="D0CECE"/>
            <w:vAlign w:val="center"/>
          </w:tcPr>
          <w:p w14:paraId="121EFD5A"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sz w:val="18"/>
                <w:szCs w:val="18"/>
                <w:lang w:val="kk-KZ"/>
              </w:rPr>
              <w:t xml:space="preserve">Инвестициялық портфельді басқарушылар (ИПБ) </w:t>
            </w:r>
          </w:p>
        </w:tc>
        <w:tc>
          <w:tcPr>
            <w:tcW w:w="1417" w:type="dxa"/>
            <w:tcBorders>
              <w:top w:val="nil"/>
              <w:left w:val="nil"/>
              <w:bottom w:val="single" w:sz="8" w:space="0" w:color="auto"/>
              <w:right w:val="single" w:sz="8" w:space="0" w:color="auto"/>
            </w:tcBorders>
            <w:shd w:val="clear" w:color="000000" w:fill="D0CECE"/>
            <w:vAlign w:val="center"/>
          </w:tcPr>
          <w:p w14:paraId="49EA2F33"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21</w:t>
            </w:r>
          </w:p>
        </w:tc>
        <w:tc>
          <w:tcPr>
            <w:tcW w:w="1418" w:type="dxa"/>
            <w:tcBorders>
              <w:top w:val="nil"/>
              <w:left w:val="nil"/>
              <w:bottom w:val="single" w:sz="8" w:space="0" w:color="auto"/>
              <w:right w:val="single" w:sz="8" w:space="0" w:color="auto"/>
            </w:tcBorders>
            <w:shd w:val="clear" w:color="000000" w:fill="D0CECE"/>
            <w:vAlign w:val="center"/>
          </w:tcPr>
          <w:p w14:paraId="382198A3"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21</w:t>
            </w:r>
          </w:p>
        </w:tc>
      </w:tr>
      <w:tr w:rsidR="008B3C09" w:rsidRPr="00F8678A" w14:paraId="7260BEBB" w14:textId="77777777" w:rsidTr="006800B2">
        <w:trPr>
          <w:trHeight w:val="315"/>
        </w:trPr>
        <w:tc>
          <w:tcPr>
            <w:tcW w:w="5387" w:type="dxa"/>
            <w:tcBorders>
              <w:top w:val="nil"/>
              <w:left w:val="single" w:sz="8" w:space="0" w:color="000000"/>
              <w:bottom w:val="single" w:sz="8" w:space="0" w:color="auto"/>
              <w:right w:val="single" w:sz="8" w:space="0" w:color="000000"/>
            </w:tcBorders>
            <w:vAlign w:val="center"/>
          </w:tcPr>
          <w:p w14:paraId="44523513"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sz w:val="18"/>
                <w:szCs w:val="18"/>
                <w:lang w:val="kk-KZ"/>
              </w:rPr>
              <w:t>Трансфер-агенттер</w:t>
            </w:r>
          </w:p>
        </w:tc>
        <w:tc>
          <w:tcPr>
            <w:tcW w:w="1417" w:type="dxa"/>
            <w:tcBorders>
              <w:top w:val="nil"/>
              <w:left w:val="nil"/>
              <w:bottom w:val="single" w:sz="8" w:space="0" w:color="auto"/>
              <w:right w:val="single" w:sz="8" w:space="0" w:color="000000"/>
            </w:tcBorders>
            <w:vAlign w:val="center"/>
          </w:tcPr>
          <w:p w14:paraId="20CAE64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w:t>
            </w:r>
          </w:p>
        </w:tc>
        <w:tc>
          <w:tcPr>
            <w:tcW w:w="1418" w:type="dxa"/>
            <w:tcBorders>
              <w:top w:val="nil"/>
              <w:left w:val="nil"/>
              <w:bottom w:val="single" w:sz="8" w:space="0" w:color="auto"/>
              <w:right w:val="single" w:sz="8" w:space="0" w:color="000000"/>
            </w:tcBorders>
            <w:vAlign w:val="center"/>
          </w:tcPr>
          <w:p w14:paraId="22F028F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w:t>
            </w:r>
          </w:p>
        </w:tc>
      </w:tr>
      <w:tr w:rsidR="008B3C09" w:rsidRPr="00F8678A" w14:paraId="44CE19FF" w14:textId="77777777" w:rsidTr="006800B2">
        <w:trPr>
          <w:trHeight w:val="315"/>
        </w:trPr>
        <w:tc>
          <w:tcPr>
            <w:tcW w:w="5387" w:type="dxa"/>
            <w:tcBorders>
              <w:top w:val="nil"/>
              <w:left w:val="single" w:sz="8" w:space="0" w:color="auto"/>
              <w:bottom w:val="single" w:sz="8" w:space="0" w:color="auto"/>
              <w:right w:val="single" w:sz="8" w:space="0" w:color="auto"/>
            </w:tcBorders>
            <w:shd w:val="clear" w:color="000000" w:fill="D0CECE"/>
            <w:vAlign w:val="center"/>
          </w:tcPr>
          <w:p w14:paraId="048209D1"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sz w:val="18"/>
                <w:szCs w:val="18"/>
                <w:lang w:val="kk-KZ"/>
              </w:rPr>
              <w:t xml:space="preserve">Бағалы қағаздармен сауда-саттықты ұйымдастырушы </w:t>
            </w:r>
          </w:p>
        </w:tc>
        <w:tc>
          <w:tcPr>
            <w:tcW w:w="1417" w:type="dxa"/>
            <w:tcBorders>
              <w:top w:val="nil"/>
              <w:left w:val="nil"/>
              <w:bottom w:val="single" w:sz="8" w:space="0" w:color="auto"/>
              <w:right w:val="single" w:sz="8" w:space="0" w:color="auto"/>
            </w:tcBorders>
            <w:shd w:val="clear" w:color="000000" w:fill="D0CECE"/>
            <w:vAlign w:val="center"/>
          </w:tcPr>
          <w:p w14:paraId="0BBF5066"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w:t>
            </w:r>
          </w:p>
        </w:tc>
        <w:tc>
          <w:tcPr>
            <w:tcW w:w="1418" w:type="dxa"/>
            <w:tcBorders>
              <w:top w:val="nil"/>
              <w:left w:val="nil"/>
              <w:bottom w:val="single" w:sz="8" w:space="0" w:color="auto"/>
              <w:right w:val="single" w:sz="8" w:space="0" w:color="auto"/>
            </w:tcBorders>
            <w:shd w:val="clear" w:color="000000" w:fill="D0CECE"/>
            <w:vAlign w:val="center"/>
          </w:tcPr>
          <w:p w14:paraId="457C18BE"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w:t>
            </w:r>
          </w:p>
        </w:tc>
      </w:tr>
      <w:tr w:rsidR="008B3C09" w:rsidRPr="00F8678A" w14:paraId="6FF408A8" w14:textId="77777777" w:rsidTr="006800B2">
        <w:trPr>
          <w:trHeight w:val="495"/>
        </w:trPr>
        <w:tc>
          <w:tcPr>
            <w:tcW w:w="5387" w:type="dxa"/>
            <w:tcBorders>
              <w:top w:val="nil"/>
              <w:left w:val="single" w:sz="8" w:space="0" w:color="000000"/>
              <w:bottom w:val="single" w:sz="8" w:space="0" w:color="auto"/>
              <w:right w:val="single" w:sz="8" w:space="0" w:color="000000"/>
            </w:tcBorders>
            <w:vAlign w:val="center"/>
          </w:tcPr>
          <w:p w14:paraId="31C837D6"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sz w:val="18"/>
                <w:szCs w:val="18"/>
                <w:lang w:val="kk-KZ"/>
              </w:rPr>
              <w:t xml:space="preserve">БҚН-да қаржы құралдарымен мәмілелер бойынша клирингтік қызмет </w:t>
            </w:r>
          </w:p>
        </w:tc>
        <w:tc>
          <w:tcPr>
            <w:tcW w:w="1417" w:type="dxa"/>
            <w:tcBorders>
              <w:top w:val="nil"/>
              <w:left w:val="nil"/>
              <w:bottom w:val="single" w:sz="8" w:space="0" w:color="auto"/>
              <w:right w:val="single" w:sz="8" w:space="0" w:color="000000"/>
            </w:tcBorders>
            <w:vAlign w:val="center"/>
          </w:tcPr>
          <w:p w14:paraId="6912CB4E"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w:t>
            </w:r>
          </w:p>
        </w:tc>
        <w:tc>
          <w:tcPr>
            <w:tcW w:w="1418" w:type="dxa"/>
            <w:tcBorders>
              <w:top w:val="nil"/>
              <w:left w:val="nil"/>
              <w:bottom w:val="single" w:sz="8" w:space="0" w:color="auto"/>
              <w:right w:val="single" w:sz="8" w:space="0" w:color="000000"/>
            </w:tcBorders>
            <w:vAlign w:val="center"/>
          </w:tcPr>
          <w:p w14:paraId="110E62E1"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w:t>
            </w:r>
          </w:p>
        </w:tc>
      </w:tr>
      <w:tr w:rsidR="008B3C09" w:rsidRPr="00F8678A" w14:paraId="29219C83" w14:textId="77777777" w:rsidTr="006800B2">
        <w:trPr>
          <w:trHeight w:val="315"/>
        </w:trPr>
        <w:tc>
          <w:tcPr>
            <w:tcW w:w="5387" w:type="dxa"/>
            <w:tcBorders>
              <w:top w:val="nil"/>
              <w:left w:val="single" w:sz="8" w:space="0" w:color="auto"/>
              <w:bottom w:val="single" w:sz="8" w:space="0" w:color="auto"/>
              <w:right w:val="single" w:sz="8" w:space="0" w:color="auto"/>
            </w:tcBorders>
            <w:shd w:val="clear" w:color="000000" w:fill="D0CECE"/>
            <w:vAlign w:val="center"/>
          </w:tcPr>
          <w:p w14:paraId="7FFD1AB3" w14:textId="77777777" w:rsidR="008B3C09" w:rsidRPr="00F8678A" w:rsidRDefault="008B3C09" w:rsidP="006800B2">
            <w:pPr>
              <w:spacing w:after="0" w:line="240" w:lineRule="auto"/>
              <w:rPr>
                <w:rFonts w:ascii="Times New Roman" w:hAnsi="Times New Roman" w:cs="Times New Roman"/>
                <w:b/>
                <w:sz w:val="18"/>
                <w:szCs w:val="18"/>
                <w:lang w:val="kk-KZ"/>
              </w:rPr>
            </w:pPr>
            <w:r w:rsidRPr="00F8678A">
              <w:rPr>
                <w:rFonts w:ascii="Times New Roman" w:hAnsi="Times New Roman" w:cs="Times New Roman"/>
                <w:b/>
                <w:sz w:val="18"/>
                <w:szCs w:val="18"/>
                <w:lang w:val="kk-KZ"/>
              </w:rPr>
              <w:t xml:space="preserve">Бағалы қағаздардың орталық депозитарийі </w:t>
            </w:r>
          </w:p>
          <w:p w14:paraId="2BF64708" w14:textId="77777777" w:rsidR="008B3C09" w:rsidRPr="00F8678A" w:rsidRDefault="008B3C09" w:rsidP="006800B2">
            <w:pPr>
              <w:spacing w:after="0" w:line="240" w:lineRule="auto"/>
              <w:rPr>
                <w:rFonts w:ascii="Times New Roman" w:hAnsi="Times New Roman" w:cs="Times New Roman"/>
                <w:b/>
                <w:bCs/>
                <w:sz w:val="18"/>
                <w:szCs w:val="18"/>
                <w:lang w:val="kk-KZ"/>
              </w:rPr>
            </w:pPr>
          </w:p>
        </w:tc>
        <w:tc>
          <w:tcPr>
            <w:tcW w:w="1417" w:type="dxa"/>
            <w:tcBorders>
              <w:top w:val="nil"/>
              <w:left w:val="nil"/>
              <w:bottom w:val="single" w:sz="8" w:space="0" w:color="auto"/>
              <w:right w:val="single" w:sz="8" w:space="0" w:color="auto"/>
            </w:tcBorders>
            <w:shd w:val="clear" w:color="000000" w:fill="D0CECE"/>
            <w:vAlign w:val="center"/>
          </w:tcPr>
          <w:p w14:paraId="220FB71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w:t>
            </w:r>
          </w:p>
        </w:tc>
        <w:tc>
          <w:tcPr>
            <w:tcW w:w="1418" w:type="dxa"/>
            <w:tcBorders>
              <w:top w:val="nil"/>
              <w:left w:val="nil"/>
              <w:bottom w:val="single" w:sz="8" w:space="0" w:color="auto"/>
              <w:right w:val="single" w:sz="8" w:space="0" w:color="auto"/>
            </w:tcBorders>
            <w:shd w:val="clear" w:color="000000" w:fill="D0CECE"/>
            <w:vAlign w:val="center"/>
          </w:tcPr>
          <w:p w14:paraId="4FEF447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w:t>
            </w:r>
          </w:p>
        </w:tc>
      </w:tr>
      <w:tr w:rsidR="008B3C09" w:rsidRPr="00F8678A" w14:paraId="098E068F" w14:textId="77777777" w:rsidTr="006800B2">
        <w:trPr>
          <w:trHeight w:val="315"/>
        </w:trPr>
        <w:tc>
          <w:tcPr>
            <w:tcW w:w="5387" w:type="dxa"/>
            <w:tcBorders>
              <w:top w:val="nil"/>
              <w:left w:val="single" w:sz="8" w:space="0" w:color="000000"/>
              <w:bottom w:val="single" w:sz="8" w:space="0" w:color="000000"/>
              <w:right w:val="single" w:sz="8" w:space="0" w:color="000000"/>
            </w:tcBorders>
            <w:vAlign w:val="center"/>
          </w:tcPr>
          <w:p w14:paraId="097E11EE"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sz w:val="18"/>
                <w:szCs w:val="18"/>
                <w:lang w:val="kk-KZ"/>
              </w:rPr>
              <w:t>Жиынтығы</w:t>
            </w:r>
          </w:p>
        </w:tc>
        <w:tc>
          <w:tcPr>
            <w:tcW w:w="1417" w:type="dxa"/>
            <w:tcBorders>
              <w:top w:val="nil"/>
              <w:left w:val="nil"/>
              <w:bottom w:val="single" w:sz="8" w:space="0" w:color="000000"/>
              <w:right w:val="single" w:sz="8" w:space="0" w:color="000000"/>
            </w:tcBorders>
            <w:vAlign w:val="center"/>
          </w:tcPr>
          <w:p w14:paraId="44827DC0"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80</w:t>
            </w:r>
          </w:p>
        </w:tc>
        <w:tc>
          <w:tcPr>
            <w:tcW w:w="1418" w:type="dxa"/>
            <w:tcBorders>
              <w:top w:val="nil"/>
              <w:left w:val="nil"/>
              <w:bottom w:val="single" w:sz="8" w:space="0" w:color="000000"/>
              <w:right w:val="single" w:sz="8" w:space="0" w:color="000000"/>
            </w:tcBorders>
            <w:vAlign w:val="center"/>
          </w:tcPr>
          <w:p w14:paraId="5D1F019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82</w:t>
            </w:r>
          </w:p>
        </w:tc>
      </w:tr>
    </w:tbl>
    <w:p w14:paraId="289E4E9A" w14:textId="77777777" w:rsidR="008B3C09" w:rsidRPr="00F8678A" w:rsidRDefault="008B3C09" w:rsidP="008B3C09">
      <w:pPr>
        <w:spacing w:after="0"/>
        <w:ind w:firstLine="709"/>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қатысушылардың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(бұдан</w:t>
      </w:r>
      <w:r w:rsidRPr="00F8678A">
        <w:rPr>
          <w:rFonts w:ascii="Times New Roman" w:hAnsi="Times New Roman" w:cs="Times New Roman"/>
          <w:sz w:val="24"/>
          <w:szCs w:val="24"/>
          <w:lang w:val="kk-KZ"/>
        </w:rPr>
        <w:t xml:space="preserve"> әрі </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БҚНКҚ</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жиынтық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активтері</w:t>
      </w:r>
      <w:r w:rsidRPr="00F8678A">
        <w:rPr>
          <w:rFonts w:ascii="Times New Roman" w:hAnsi="Times New Roman" w:cs="Times New Roman"/>
          <w:sz w:val="24"/>
          <w:szCs w:val="24"/>
          <w:lang w:val="kk-KZ"/>
        </w:rPr>
        <w:t xml:space="preserve"> 01.07.2025 ж. жағдай бойынша 556,3 </w:t>
      </w:r>
      <w:r w:rsidRPr="00F8678A">
        <w:rPr>
          <w:rStyle w:val="ypks7kbdpwfgdykd3qb9"/>
          <w:rFonts w:ascii="Times New Roman" w:hAnsi="Times New Roman" w:cs="Times New Roman"/>
          <w:sz w:val="24"/>
          <w:szCs w:val="24"/>
          <w:lang w:val="kk-KZ"/>
        </w:rPr>
        <w:t>млрд теңгені,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міндеттемелер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138,0</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млрд</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теңгені,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жиынтық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меншікті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капиталы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418,3</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млрд</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теңгені</w:t>
      </w:r>
      <w:r w:rsidRPr="00F8678A">
        <w:rPr>
          <w:rFonts w:ascii="Times New Roman" w:hAnsi="Times New Roman" w:cs="Times New Roman"/>
          <w:sz w:val="24"/>
          <w:szCs w:val="24"/>
          <w:lang w:val="kk-KZ"/>
        </w:rPr>
        <w:t xml:space="preserve"> құрады</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5C3A3BB1" w14:textId="77777777" w:rsidR="008B3C09" w:rsidRPr="00F8678A" w:rsidRDefault="008B3C09" w:rsidP="008B3C09">
      <w:pPr>
        <w:spacing w:after="0"/>
        <w:ind w:firstLine="709"/>
        <w:jc w:val="both"/>
        <w:rPr>
          <w:rStyle w:val="ypks7kbdpwfgdykd3qb9"/>
          <w:rFonts w:ascii="Times New Roman" w:hAnsi="Times New Roman" w:cs="Times New Roman"/>
          <w:lang w:val="kk-KZ"/>
        </w:rPr>
      </w:pPr>
      <w:r w:rsidRPr="00F8678A">
        <w:rPr>
          <w:rStyle w:val="ypks7kbdpwfgdykd3qb9"/>
          <w:rFonts w:ascii="Times New Roman" w:hAnsi="Times New Roman" w:cs="Times New Roman"/>
          <w:lang w:val="kk-KZ"/>
        </w:rPr>
        <w:t>4.3.2-кесте.</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Бағалы</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қағаздар</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нарығына</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кәсіби</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қатысушылардың</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қаржылық</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көрсеткіштері</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(млн</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теңге)</w:t>
      </w:r>
    </w:p>
    <w:tbl>
      <w:tblPr>
        <w:tblW w:w="8920" w:type="dxa"/>
        <w:tblInd w:w="-10" w:type="dxa"/>
        <w:tblLook w:val="04A0" w:firstRow="1" w:lastRow="0" w:firstColumn="1" w:lastColumn="0" w:noHBand="0" w:noVBand="1"/>
      </w:tblPr>
      <w:tblGrid>
        <w:gridCol w:w="1600"/>
        <w:gridCol w:w="1220"/>
        <w:gridCol w:w="1220"/>
        <w:gridCol w:w="1220"/>
        <w:gridCol w:w="1220"/>
        <w:gridCol w:w="1220"/>
        <w:gridCol w:w="1220"/>
      </w:tblGrid>
      <w:tr w:rsidR="008B3C09" w:rsidRPr="00F8678A" w14:paraId="38910BAB" w14:textId="77777777" w:rsidTr="006800B2">
        <w:trPr>
          <w:trHeight w:val="495"/>
        </w:trPr>
        <w:tc>
          <w:tcPr>
            <w:tcW w:w="1600" w:type="dxa"/>
            <w:tcBorders>
              <w:top w:val="single" w:sz="8" w:space="0" w:color="000000"/>
              <w:left w:val="single" w:sz="8" w:space="0" w:color="000000"/>
              <w:bottom w:val="single" w:sz="8" w:space="0" w:color="auto"/>
              <w:right w:val="single" w:sz="8" w:space="0" w:color="000000"/>
            </w:tcBorders>
            <w:shd w:val="clear" w:color="000000" w:fill="D9D9D9"/>
            <w:vAlign w:val="center"/>
            <w:hideMark/>
          </w:tcPr>
          <w:p w14:paraId="4110D5A9" w14:textId="77777777" w:rsidR="008B3C09" w:rsidRPr="00F8678A" w:rsidRDefault="008B3C09" w:rsidP="006800B2">
            <w:pPr>
              <w:spacing w:after="0" w:line="240" w:lineRule="auto"/>
              <w:rPr>
                <w:rFonts w:ascii="Times New Roman" w:hAnsi="Times New Roman" w:cs="Times New Roman"/>
                <w:lang w:val="kk-KZ"/>
              </w:rPr>
            </w:pPr>
            <w:r w:rsidRPr="00F8678A">
              <w:rPr>
                <w:rFonts w:ascii="Times New Roman" w:hAnsi="Times New Roman" w:cs="Times New Roman"/>
                <w:lang w:val="kk-KZ"/>
              </w:rPr>
              <w:t> </w:t>
            </w:r>
          </w:p>
        </w:tc>
        <w:tc>
          <w:tcPr>
            <w:tcW w:w="1220" w:type="dxa"/>
            <w:tcBorders>
              <w:top w:val="single" w:sz="8" w:space="0" w:color="000000"/>
              <w:left w:val="nil"/>
              <w:bottom w:val="single" w:sz="8" w:space="0" w:color="auto"/>
              <w:right w:val="single" w:sz="8" w:space="0" w:color="000000"/>
            </w:tcBorders>
            <w:shd w:val="clear" w:color="000000" w:fill="D9D9D9"/>
            <w:vAlign w:val="center"/>
            <w:hideMark/>
          </w:tcPr>
          <w:p w14:paraId="3DE17E80"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01.01.2024</w:t>
            </w:r>
          </w:p>
        </w:tc>
        <w:tc>
          <w:tcPr>
            <w:tcW w:w="1220" w:type="dxa"/>
            <w:tcBorders>
              <w:top w:val="single" w:sz="8" w:space="0" w:color="000000"/>
              <w:left w:val="nil"/>
              <w:bottom w:val="single" w:sz="8" w:space="0" w:color="auto"/>
              <w:right w:val="single" w:sz="8" w:space="0" w:color="000000"/>
            </w:tcBorders>
            <w:shd w:val="clear" w:color="000000" w:fill="D9D9D9"/>
            <w:vAlign w:val="center"/>
            <w:hideMark/>
          </w:tcPr>
          <w:p w14:paraId="0EBEC0A1"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01.07.2024</w:t>
            </w:r>
          </w:p>
        </w:tc>
        <w:tc>
          <w:tcPr>
            <w:tcW w:w="1220" w:type="dxa"/>
            <w:tcBorders>
              <w:top w:val="single" w:sz="8" w:space="0" w:color="000000"/>
              <w:left w:val="nil"/>
              <w:bottom w:val="single" w:sz="8" w:space="0" w:color="auto"/>
              <w:right w:val="single" w:sz="8" w:space="0" w:color="000000"/>
            </w:tcBorders>
            <w:shd w:val="clear" w:color="000000" w:fill="D9D9D9"/>
            <w:vAlign w:val="center"/>
            <w:hideMark/>
          </w:tcPr>
          <w:p w14:paraId="46F0A8F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01.10.2024</w:t>
            </w:r>
          </w:p>
        </w:tc>
        <w:tc>
          <w:tcPr>
            <w:tcW w:w="1220" w:type="dxa"/>
            <w:tcBorders>
              <w:top w:val="single" w:sz="8" w:space="0" w:color="000000"/>
              <w:left w:val="nil"/>
              <w:bottom w:val="single" w:sz="8" w:space="0" w:color="auto"/>
              <w:right w:val="single" w:sz="8" w:space="0" w:color="auto"/>
            </w:tcBorders>
            <w:shd w:val="clear" w:color="000000" w:fill="D9D9D9"/>
            <w:vAlign w:val="center"/>
            <w:hideMark/>
          </w:tcPr>
          <w:p w14:paraId="198E183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01.01.2025</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7B42E631"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01.04.2025</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5085D033"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01.07.2025</w:t>
            </w:r>
          </w:p>
        </w:tc>
      </w:tr>
      <w:tr w:rsidR="008B3C09" w:rsidRPr="00F8678A" w14:paraId="5901CCD2" w14:textId="77777777" w:rsidTr="006800B2">
        <w:trPr>
          <w:trHeight w:val="49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2F79827A"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Жиынтық активтер, о.і.: </w:t>
            </w:r>
          </w:p>
        </w:tc>
        <w:tc>
          <w:tcPr>
            <w:tcW w:w="1220" w:type="dxa"/>
            <w:tcBorders>
              <w:top w:val="nil"/>
              <w:left w:val="nil"/>
              <w:bottom w:val="single" w:sz="8" w:space="0" w:color="auto"/>
              <w:right w:val="single" w:sz="8" w:space="0" w:color="auto"/>
            </w:tcBorders>
            <w:shd w:val="clear" w:color="000000" w:fill="D0CECE"/>
            <w:vAlign w:val="center"/>
            <w:hideMark/>
          </w:tcPr>
          <w:p w14:paraId="638F569D"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702 994</w:t>
            </w:r>
          </w:p>
        </w:tc>
        <w:tc>
          <w:tcPr>
            <w:tcW w:w="1220" w:type="dxa"/>
            <w:tcBorders>
              <w:top w:val="nil"/>
              <w:left w:val="nil"/>
              <w:bottom w:val="single" w:sz="8" w:space="0" w:color="auto"/>
              <w:right w:val="single" w:sz="8" w:space="0" w:color="auto"/>
            </w:tcBorders>
            <w:shd w:val="clear" w:color="000000" w:fill="D0CECE"/>
            <w:vAlign w:val="center"/>
            <w:hideMark/>
          </w:tcPr>
          <w:p w14:paraId="0CFAAC2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710 936</w:t>
            </w:r>
          </w:p>
        </w:tc>
        <w:tc>
          <w:tcPr>
            <w:tcW w:w="1220" w:type="dxa"/>
            <w:tcBorders>
              <w:top w:val="nil"/>
              <w:left w:val="nil"/>
              <w:bottom w:val="single" w:sz="8" w:space="0" w:color="auto"/>
              <w:right w:val="single" w:sz="8" w:space="0" w:color="auto"/>
            </w:tcBorders>
            <w:shd w:val="clear" w:color="000000" w:fill="D0CECE"/>
            <w:vAlign w:val="center"/>
            <w:hideMark/>
          </w:tcPr>
          <w:p w14:paraId="07AA9229"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742 122</w:t>
            </w:r>
          </w:p>
        </w:tc>
        <w:tc>
          <w:tcPr>
            <w:tcW w:w="1220" w:type="dxa"/>
            <w:tcBorders>
              <w:top w:val="nil"/>
              <w:left w:val="nil"/>
              <w:bottom w:val="single" w:sz="8" w:space="0" w:color="auto"/>
              <w:right w:val="single" w:sz="8" w:space="0" w:color="auto"/>
            </w:tcBorders>
            <w:shd w:val="clear" w:color="000000" w:fill="D0CECE"/>
            <w:vAlign w:val="center"/>
            <w:hideMark/>
          </w:tcPr>
          <w:p w14:paraId="35B5E166"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769 904</w:t>
            </w:r>
          </w:p>
        </w:tc>
        <w:tc>
          <w:tcPr>
            <w:tcW w:w="1220" w:type="dxa"/>
            <w:tcBorders>
              <w:top w:val="nil"/>
              <w:left w:val="nil"/>
              <w:bottom w:val="single" w:sz="8" w:space="0" w:color="auto"/>
              <w:right w:val="single" w:sz="8" w:space="0" w:color="auto"/>
            </w:tcBorders>
            <w:shd w:val="clear" w:color="000000" w:fill="D0CECE"/>
            <w:vAlign w:val="center"/>
            <w:hideMark/>
          </w:tcPr>
          <w:p w14:paraId="1D94C9DE"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542 086</w:t>
            </w:r>
          </w:p>
        </w:tc>
        <w:tc>
          <w:tcPr>
            <w:tcW w:w="1220" w:type="dxa"/>
            <w:tcBorders>
              <w:top w:val="nil"/>
              <w:left w:val="nil"/>
              <w:bottom w:val="single" w:sz="8" w:space="0" w:color="auto"/>
              <w:right w:val="single" w:sz="8" w:space="0" w:color="auto"/>
            </w:tcBorders>
            <w:shd w:val="clear" w:color="000000" w:fill="D0CECE"/>
            <w:vAlign w:val="center"/>
            <w:hideMark/>
          </w:tcPr>
          <w:p w14:paraId="70110BE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556 336</w:t>
            </w:r>
          </w:p>
        </w:tc>
      </w:tr>
      <w:tr w:rsidR="008B3C09" w:rsidRPr="00F8678A" w14:paraId="3EE9CB66" w14:textId="77777777" w:rsidTr="006800B2">
        <w:trPr>
          <w:trHeight w:val="315"/>
        </w:trPr>
        <w:tc>
          <w:tcPr>
            <w:tcW w:w="1600" w:type="dxa"/>
            <w:tcBorders>
              <w:top w:val="nil"/>
              <w:left w:val="single" w:sz="8" w:space="0" w:color="000000"/>
              <w:bottom w:val="single" w:sz="8" w:space="0" w:color="auto"/>
              <w:right w:val="single" w:sz="8" w:space="0" w:color="000000"/>
            </w:tcBorders>
            <w:vAlign w:val="center"/>
            <w:hideMark/>
          </w:tcPr>
          <w:p w14:paraId="351B6789"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брокерлер-дилерлер  </w:t>
            </w:r>
          </w:p>
        </w:tc>
        <w:tc>
          <w:tcPr>
            <w:tcW w:w="1220" w:type="dxa"/>
            <w:tcBorders>
              <w:top w:val="nil"/>
              <w:left w:val="nil"/>
              <w:bottom w:val="single" w:sz="8" w:space="0" w:color="auto"/>
              <w:right w:val="single" w:sz="8" w:space="0" w:color="000000"/>
            </w:tcBorders>
            <w:vAlign w:val="center"/>
            <w:hideMark/>
          </w:tcPr>
          <w:p w14:paraId="775FC50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128 642</w:t>
            </w:r>
          </w:p>
        </w:tc>
        <w:tc>
          <w:tcPr>
            <w:tcW w:w="1220" w:type="dxa"/>
            <w:tcBorders>
              <w:top w:val="nil"/>
              <w:left w:val="nil"/>
              <w:bottom w:val="single" w:sz="8" w:space="0" w:color="auto"/>
              <w:right w:val="single" w:sz="8" w:space="0" w:color="000000"/>
            </w:tcBorders>
            <w:vAlign w:val="center"/>
            <w:hideMark/>
          </w:tcPr>
          <w:p w14:paraId="3016FB6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132144</w:t>
            </w:r>
          </w:p>
        </w:tc>
        <w:tc>
          <w:tcPr>
            <w:tcW w:w="1220" w:type="dxa"/>
            <w:tcBorders>
              <w:top w:val="nil"/>
              <w:left w:val="nil"/>
              <w:bottom w:val="single" w:sz="8" w:space="0" w:color="auto"/>
              <w:right w:val="single" w:sz="8" w:space="0" w:color="000000"/>
            </w:tcBorders>
            <w:vAlign w:val="center"/>
            <w:hideMark/>
          </w:tcPr>
          <w:p w14:paraId="7CB79879"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136 259</w:t>
            </w:r>
          </w:p>
        </w:tc>
        <w:tc>
          <w:tcPr>
            <w:tcW w:w="1220" w:type="dxa"/>
            <w:tcBorders>
              <w:top w:val="nil"/>
              <w:left w:val="nil"/>
              <w:bottom w:val="single" w:sz="8" w:space="0" w:color="auto"/>
              <w:right w:val="single" w:sz="8" w:space="0" w:color="auto"/>
            </w:tcBorders>
            <w:vAlign w:val="center"/>
            <w:hideMark/>
          </w:tcPr>
          <w:p w14:paraId="2A61560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140 560</w:t>
            </w:r>
          </w:p>
        </w:tc>
        <w:tc>
          <w:tcPr>
            <w:tcW w:w="1220" w:type="dxa"/>
            <w:tcBorders>
              <w:top w:val="nil"/>
              <w:left w:val="nil"/>
              <w:bottom w:val="single" w:sz="8" w:space="0" w:color="auto"/>
              <w:right w:val="single" w:sz="8" w:space="0" w:color="auto"/>
            </w:tcBorders>
            <w:vAlign w:val="center"/>
            <w:hideMark/>
          </w:tcPr>
          <w:p w14:paraId="732E8FAD"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11 089</w:t>
            </w:r>
          </w:p>
        </w:tc>
        <w:tc>
          <w:tcPr>
            <w:tcW w:w="1220" w:type="dxa"/>
            <w:tcBorders>
              <w:top w:val="nil"/>
              <w:left w:val="nil"/>
              <w:bottom w:val="single" w:sz="8" w:space="0" w:color="auto"/>
              <w:right w:val="single" w:sz="8" w:space="0" w:color="auto"/>
            </w:tcBorders>
            <w:vAlign w:val="center"/>
            <w:hideMark/>
          </w:tcPr>
          <w:p w14:paraId="5C4ADC1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9 862</w:t>
            </w:r>
          </w:p>
        </w:tc>
      </w:tr>
      <w:tr w:rsidR="008B3C09" w:rsidRPr="00F8678A" w14:paraId="5D989C95" w14:textId="77777777" w:rsidTr="006800B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2A2CE39E"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ИПБ</w:t>
            </w:r>
          </w:p>
        </w:tc>
        <w:tc>
          <w:tcPr>
            <w:tcW w:w="1220" w:type="dxa"/>
            <w:tcBorders>
              <w:top w:val="nil"/>
              <w:left w:val="nil"/>
              <w:bottom w:val="single" w:sz="8" w:space="0" w:color="auto"/>
              <w:right w:val="single" w:sz="8" w:space="0" w:color="auto"/>
            </w:tcBorders>
            <w:shd w:val="clear" w:color="000000" w:fill="D0CECE"/>
            <w:vAlign w:val="center"/>
            <w:hideMark/>
          </w:tcPr>
          <w:p w14:paraId="1724FCE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574 352</w:t>
            </w:r>
          </w:p>
        </w:tc>
        <w:tc>
          <w:tcPr>
            <w:tcW w:w="1220" w:type="dxa"/>
            <w:tcBorders>
              <w:top w:val="nil"/>
              <w:left w:val="nil"/>
              <w:bottom w:val="single" w:sz="8" w:space="0" w:color="auto"/>
              <w:right w:val="single" w:sz="8" w:space="0" w:color="auto"/>
            </w:tcBorders>
            <w:shd w:val="clear" w:color="000000" w:fill="D0CECE"/>
            <w:vAlign w:val="center"/>
            <w:hideMark/>
          </w:tcPr>
          <w:p w14:paraId="01067E2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578 792</w:t>
            </w:r>
          </w:p>
        </w:tc>
        <w:tc>
          <w:tcPr>
            <w:tcW w:w="1220" w:type="dxa"/>
            <w:tcBorders>
              <w:top w:val="nil"/>
              <w:left w:val="nil"/>
              <w:bottom w:val="single" w:sz="8" w:space="0" w:color="auto"/>
              <w:right w:val="single" w:sz="8" w:space="0" w:color="auto"/>
            </w:tcBorders>
            <w:shd w:val="clear" w:color="000000" w:fill="D0CECE"/>
            <w:vAlign w:val="center"/>
            <w:hideMark/>
          </w:tcPr>
          <w:p w14:paraId="7122C1BC"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605 863</w:t>
            </w:r>
          </w:p>
        </w:tc>
        <w:tc>
          <w:tcPr>
            <w:tcW w:w="1220" w:type="dxa"/>
            <w:tcBorders>
              <w:top w:val="nil"/>
              <w:left w:val="nil"/>
              <w:bottom w:val="single" w:sz="8" w:space="0" w:color="auto"/>
              <w:right w:val="single" w:sz="8" w:space="0" w:color="auto"/>
            </w:tcBorders>
            <w:shd w:val="clear" w:color="000000" w:fill="D0CECE"/>
            <w:vAlign w:val="center"/>
            <w:hideMark/>
          </w:tcPr>
          <w:p w14:paraId="5D6F372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629 343</w:t>
            </w:r>
          </w:p>
        </w:tc>
        <w:tc>
          <w:tcPr>
            <w:tcW w:w="1220" w:type="dxa"/>
            <w:tcBorders>
              <w:top w:val="nil"/>
              <w:left w:val="nil"/>
              <w:bottom w:val="single" w:sz="8" w:space="0" w:color="auto"/>
              <w:right w:val="single" w:sz="8" w:space="0" w:color="auto"/>
            </w:tcBorders>
            <w:shd w:val="clear" w:color="000000" w:fill="D0CECE"/>
            <w:vAlign w:val="center"/>
            <w:hideMark/>
          </w:tcPr>
          <w:p w14:paraId="0EA35066"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530 996</w:t>
            </w:r>
          </w:p>
        </w:tc>
        <w:tc>
          <w:tcPr>
            <w:tcW w:w="1220" w:type="dxa"/>
            <w:tcBorders>
              <w:top w:val="nil"/>
              <w:left w:val="nil"/>
              <w:bottom w:val="single" w:sz="8" w:space="0" w:color="auto"/>
              <w:right w:val="single" w:sz="8" w:space="0" w:color="auto"/>
            </w:tcBorders>
            <w:shd w:val="clear" w:color="000000" w:fill="D0CECE"/>
            <w:vAlign w:val="center"/>
            <w:hideMark/>
          </w:tcPr>
          <w:p w14:paraId="2A50173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546 474</w:t>
            </w:r>
          </w:p>
        </w:tc>
      </w:tr>
      <w:tr w:rsidR="008B3C09" w:rsidRPr="00F8678A" w14:paraId="1E474AF1" w14:textId="77777777" w:rsidTr="006800B2">
        <w:trPr>
          <w:trHeight w:val="495"/>
        </w:trPr>
        <w:tc>
          <w:tcPr>
            <w:tcW w:w="1600" w:type="dxa"/>
            <w:tcBorders>
              <w:top w:val="nil"/>
              <w:left w:val="single" w:sz="8" w:space="0" w:color="auto"/>
              <w:bottom w:val="single" w:sz="8" w:space="0" w:color="auto"/>
              <w:right w:val="single" w:sz="8" w:space="0" w:color="auto"/>
            </w:tcBorders>
            <w:vAlign w:val="center"/>
            <w:hideMark/>
          </w:tcPr>
          <w:p w14:paraId="42BBF205"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Міндеттемелер, о.і.: </w:t>
            </w:r>
          </w:p>
        </w:tc>
        <w:tc>
          <w:tcPr>
            <w:tcW w:w="1220" w:type="dxa"/>
            <w:tcBorders>
              <w:top w:val="nil"/>
              <w:left w:val="nil"/>
              <w:bottom w:val="single" w:sz="8" w:space="0" w:color="auto"/>
              <w:right w:val="single" w:sz="8" w:space="0" w:color="auto"/>
            </w:tcBorders>
            <w:vAlign w:val="center"/>
            <w:hideMark/>
          </w:tcPr>
          <w:p w14:paraId="3F408741"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240 234</w:t>
            </w:r>
          </w:p>
        </w:tc>
        <w:tc>
          <w:tcPr>
            <w:tcW w:w="1220" w:type="dxa"/>
            <w:tcBorders>
              <w:top w:val="nil"/>
              <w:left w:val="nil"/>
              <w:bottom w:val="single" w:sz="8" w:space="0" w:color="auto"/>
              <w:right w:val="single" w:sz="8" w:space="0" w:color="auto"/>
            </w:tcBorders>
            <w:vAlign w:val="center"/>
            <w:hideMark/>
          </w:tcPr>
          <w:p w14:paraId="29918F7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229 442</w:t>
            </w:r>
          </w:p>
        </w:tc>
        <w:tc>
          <w:tcPr>
            <w:tcW w:w="1220" w:type="dxa"/>
            <w:tcBorders>
              <w:top w:val="nil"/>
              <w:left w:val="nil"/>
              <w:bottom w:val="single" w:sz="8" w:space="0" w:color="auto"/>
              <w:right w:val="single" w:sz="8" w:space="0" w:color="auto"/>
            </w:tcBorders>
            <w:vAlign w:val="center"/>
            <w:hideMark/>
          </w:tcPr>
          <w:p w14:paraId="503ACE8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239 120</w:t>
            </w:r>
          </w:p>
        </w:tc>
        <w:tc>
          <w:tcPr>
            <w:tcW w:w="1220" w:type="dxa"/>
            <w:tcBorders>
              <w:top w:val="nil"/>
              <w:left w:val="nil"/>
              <w:bottom w:val="single" w:sz="8" w:space="0" w:color="auto"/>
              <w:right w:val="single" w:sz="8" w:space="0" w:color="auto"/>
            </w:tcBorders>
            <w:vAlign w:val="center"/>
            <w:hideMark/>
          </w:tcPr>
          <w:p w14:paraId="7B12179C"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241 212</w:t>
            </w:r>
          </w:p>
        </w:tc>
        <w:tc>
          <w:tcPr>
            <w:tcW w:w="1220" w:type="dxa"/>
            <w:tcBorders>
              <w:top w:val="nil"/>
              <w:left w:val="nil"/>
              <w:bottom w:val="single" w:sz="8" w:space="0" w:color="auto"/>
              <w:right w:val="single" w:sz="8" w:space="0" w:color="auto"/>
            </w:tcBorders>
            <w:vAlign w:val="center"/>
            <w:hideMark/>
          </w:tcPr>
          <w:p w14:paraId="0020C49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116 196</w:t>
            </w:r>
          </w:p>
        </w:tc>
        <w:tc>
          <w:tcPr>
            <w:tcW w:w="1220" w:type="dxa"/>
            <w:tcBorders>
              <w:top w:val="nil"/>
              <w:left w:val="nil"/>
              <w:bottom w:val="single" w:sz="8" w:space="0" w:color="auto"/>
              <w:right w:val="single" w:sz="8" w:space="0" w:color="auto"/>
            </w:tcBorders>
            <w:vAlign w:val="center"/>
            <w:hideMark/>
          </w:tcPr>
          <w:p w14:paraId="0421C320"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138 041</w:t>
            </w:r>
          </w:p>
        </w:tc>
      </w:tr>
      <w:tr w:rsidR="008B3C09" w:rsidRPr="00F8678A" w14:paraId="7B332404" w14:textId="77777777" w:rsidTr="006800B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3012B6C3"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брокерлер-дилерлер  </w:t>
            </w:r>
          </w:p>
        </w:tc>
        <w:tc>
          <w:tcPr>
            <w:tcW w:w="1220" w:type="dxa"/>
            <w:tcBorders>
              <w:top w:val="nil"/>
              <w:left w:val="nil"/>
              <w:bottom w:val="single" w:sz="8" w:space="0" w:color="auto"/>
              <w:right w:val="single" w:sz="8" w:space="0" w:color="auto"/>
            </w:tcBorders>
            <w:shd w:val="clear" w:color="000000" w:fill="D0CECE"/>
            <w:vAlign w:val="center"/>
            <w:hideMark/>
          </w:tcPr>
          <w:p w14:paraId="58FA14C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2 572</w:t>
            </w:r>
          </w:p>
        </w:tc>
        <w:tc>
          <w:tcPr>
            <w:tcW w:w="1220" w:type="dxa"/>
            <w:tcBorders>
              <w:top w:val="nil"/>
              <w:left w:val="nil"/>
              <w:bottom w:val="single" w:sz="8" w:space="0" w:color="auto"/>
              <w:right w:val="single" w:sz="8" w:space="0" w:color="auto"/>
            </w:tcBorders>
            <w:shd w:val="clear" w:color="000000" w:fill="D0CECE"/>
            <w:vAlign w:val="center"/>
            <w:hideMark/>
          </w:tcPr>
          <w:p w14:paraId="0CFB950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2 803</w:t>
            </w:r>
          </w:p>
        </w:tc>
        <w:tc>
          <w:tcPr>
            <w:tcW w:w="1220" w:type="dxa"/>
            <w:tcBorders>
              <w:top w:val="nil"/>
              <w:left w:val="nil"/>
              <w:bottom w:val="single" w:sz="8" w:space="0" w:color="auto"/>
              <w:right w:val="single" w:sz="8" w:space="0" w:color="auto"/>
            </w:tcBorders>
            <w:shd w:val="clear" w:color="000000" w:fill="D0CECE"/>
            <w:vAlign w:val="center"/>
            <w:hideMark/>
          </w:tcPr>
          <w:p w14:paraId="2A92272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6 022</w:t>
            </w:r>
          </w:p>
        </w:tc>
        <w:tc>
          <w:tcPr>
            <w:tcW w:w="1220" w:type="dxa"/>
            <w:tcBorders>
              <w:top w:val="nil"/>
              <w:left w:val="nil"/>
              <w:bottom w:val="single" w:sz="8" w:space="0" w:color="auto"/>
              <w:right w:val="single" w:sz="8" w:space="0" w:color="auto"/>
            </w:tcBorders>
            <w:shd w:val="clear" w:color="000000" w:fill="D0CECE"/>
            <w:vAlign w:val="center"/>
            <w:hideMark/>
          </w:tcPr>
          <w:p w14:paraId="43F5FB8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6 272</w:t>
            </w:r>
          </w:p>
        </w:tc>
        <w:tc>
          <w:tcPr>
            <w:tcW w:w="1220" w:type="dxa"/>
            <w:tcBorders>
              <w:top w:val="nil"/>
              <w:left w:val="nil"/>
              <w:bottom w:val="single" w:sz="8" w:space="0" w:color="auto"/>
              <w:right w:val="single" w:sz="8" w:space="0" w:color="auto"/>
            </w:tcBorders>
            <w:shd w:val="clear" w:color="000000" w:fill="D0CECE"/>
            <w:vAlign w:val="center"/>
            <w:hideMark/>
          </w:tcPr>
          <w:p w14:paraId="4EBF78DB"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4 240</w:t>
            </w:r>
          </w:p>
        </w:tc>
        <w:tc>
          <w:tcPr>
            <w:tcW w:w="1220" w:type="dxa"/>
            <w:tcBorders>
              <w:top w:val="nil"/>
              <w:left w:val="nil"/>
              <w:bottom w:val="single" w:sz="8" w:space="0" w:color="auto"/>
              <w:right w:val="single" w:sz="8" w:space="0" w:color="auto"/>
            </w:tcBorders>
            <w:shd w:val="clear" w:color="000000" w:fill="D0CECE"/>
            <w:vAlign w:val="center"/>
            <w:hideMark/>
          </w:tcPr>
          <w:p w14:paraId="228C4B5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2 766</w:t>
            </w:r>
          </w:p>
        </w:tc>
      </w:tr>
      <w:tr w:rsidR="008B3C09" w:rsidRPr="00F8678A" w14:paraId="0745E4D4" w14:textId="77777777" w:rsidTr="006800B2">
        <w:trPr>
          <w:trHeight w:val="315"/>
        </w:trPr>
        <w:tc>
          <w:tcPr>
            <w:tcW w:w="1600" w:type="dxa"/>
            <w:tcBorders>
              <w:top w:val="nil"/>
              <w:left w:val="single" w:sz="8" w:space="0" w:color="auto"/>
              <w:bottom w:val="single" w:sz="8" w:space="0" w:color="auto"/>
              <w:right w:val="single" w:sz="8" w:space="0" w:color="auto"/>
            </w:tcBorders>
            <w:vAlign w:val="center"/>
            <w:hideMark/>
          </w:tcPr>
          <w:p w14:paraId="73F99E5E"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ИПБ</w:t>
            </w:r>
          </w:p>
        </w:tc>
        <w:tc>
          <w:tcPr>
            <w:tcW w:w="1220" w:type="dxa"/>
            <w:tcBorders>
              <w:top w:val="nil"/>
              <w:left w:val="nil"/>
              <w:bottom w:val="single" w:sz="8" w:space="0" w:color="auto"/>
              <w:right w:val="single" w:sz="8" w:space="0" w:color="auto"/>
            </w:tcBorders>
            <w:vAlign w:val="center"/>
            <w:hideMark/>
          </w:tcPr>
          <w:p w14:paraId="4A3D7229"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237 662</w:t>
            </w:r>
          </w:p>
        </w:tc>
        <w:tc>
          <w:tcPr>
            <w:tcW w:w="1220" w:type="dxa"/>
            <w:tcBorders>
              <w:top w:val="nil"/>
              <w:left w:val="nil"/>
              <w:bottom w:val="single" w:sz="8" w:space="0" w:color="auto"/>
              <w:right w:val="single" w:sz="8" w:space="0" w:color="auto"/>
            </w:tcBorders>
            <w:vAlign w:val="center"/>
            <w:hideMark/>
          </w:tcPr>
          <w:p w14:paraId="32516C0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226639</w:t>
            </w:r>
          </w:p>
        </w:tc>
        <w:tc>
          <w:tcPr>
            <w:tcW w:w="1220" w:type="dxa"/>
            <w:tcBorders>
              <w:top w:val="nil"/>
              <w:left w:val="nil"/>
              <w:bottom w:val="single" w:sz="8" w:space="0" w:color="auto"/>
              <w:right w:val="single" w:sz="8" w:space="0" w:color="auto"/>
            </w:tcBorders>
            <w:vAlign w:val="center"/>
            <w:hideMark/>
          </w:tcPr>
          <w:p w14:paraId="78AA4046"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233 098</w:t>
            </w:r>
          </w:p>
        </w:tc>
        <w:tc>
          <w:tcPr>
            <w:tcW w:w="1220" w:type="dxa"/>
            <w:tcBorders>
              <w:top w:val="nil"/>
              <w:left w:val="nil"/>
              <w:bottom w:val="single" w:sz="8" w:space="0" w:color="auto"/>
              <w:right w:val="single" w:sz="8" w:space="0" w:color="auto"/>
            </w:tcBorders>
            <w:vAlign w:val="center"/>
            <w:hideMark/>
          </w:tcPr>
          <w:p w14:paraId="3670C7AC"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234 939</w:t>
            </w:r>
          </w:p>
        </w:tc>
        <w:tc>
          <w:tcPr>
            <w:tcW w:w="1220" w:type="dxa"/>
            <w:tcBorders>
              <w:top w:val="nil"/>
              <w:left w:val="nil"/>
              <w:bottom w:val="single" w:sz="8" w:space="0" w:color="auto"/>
              <w:right w:val="single" w:sz="8" w:space="0" w:color="auto"/>
            </w:tcBorders>
            <w:vAlign w:val="center"/>
            <w:hideMark/>
          </w:tcPr>
          <w:p w14:paraId="1FA8F045"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111 956</w:t>
            </w:r>
          </w:p>
        </w:tc>
        <w:tc>
          <w:tcPr>
            <w:tcW w:w="1220" w:type="dxa"/>
            <w:tcBorders>
              <w:top w:val="nil"/>
              <w:left w:val="nil"/>
              <w:bottom w:val="single" w:sz="8" w:space="0" w:color="auto"/>
              <w:right w:val="single" w:sz="8" w:space="0" w:color="auto"/>
            </w:tcBorders>
            <w:vAlign w:val="center"/>
            <w:hideMark/>
          </w:tcPr>
          <w:p w14:paraId="2F16584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135 275</w:t>
            </w:r>
          </w:p>
        </w:tc>
      </w:tr>
      <w:tr w:rsidR="008B3C09" w:rsidRPr="00F8678A" w14:paraId="526C7A4F" w14:textId="77777777" w:rsidTr="006800B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1F68599B"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Капитал, о.і.: </w:t>
            </w:r>
          </w:p>
        </w:tc>
        <w:tc>
          <w:tcPr>
            <w:tcW w:w="1220" w:type="dxa"/>
            <w:tcBorders>
              <w:top w:val="nil"/>
              <w:left w:val="nil"/>
              <w:bottom w:val="single" w:sz="8" w:space="0" w:color="auto"/>
              <w:right w:val="single" w:sz="8" w:space="0" w:color="auto"/>
            </w:tcBorders>
            <w:shd w:val="clear" w:color="000000" w:fill="D0CECE"/>
            <w:vAlign w:val="center"/>
            <w:hideMark/>
          </w:tcPr>
          <w:p w14:paraId="014258D1"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462 761</w:t>
            </w:r>
          </w:p>
        </w:tc>
        <w:tc>
          <w:tcPr>
            <w:tcW w:w="1220" w:type="dxa"/>
            <w:tcBorders>
              <w:top w:val="nil"/>
              <w:left w:val="nil"/>
              <w:bottom w:val="single" w:sz="8" w:space="0" w:color="auto"/>
              <w:right w:val="single" w:sz="8" w:space="0" w:color="auto"/>
            </w:tcBorders>
            <w:shd w:val="clear" w:color="000000" w:fill="D0CECE"/>
            <w:vAlign w:val="center"/>
            <w:hideMark/>
          </w:tcPr>
          <w:p w14:paraId="695604AB"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481 493</w:t>
            </w:r>
          </w:p>
        </w:tc>
        <w:tc>
          <w:tcPr>
            <w:tcW w:w="1220" w:type="dxa"/>
            <w:tcBorders>
              <w:top w:val="nil"/>
              <w:left w:val="nil"/>
              <w:bottom w:val="single" w:sz="8" w:space="0" w:color="auto"/>
              <w:right w:val="single" w:sz="8" w:space="0" w:color="auto"/>
            </w:tcBorders>
            <w:shd w:val="clear" w:color="000000" w:fill="D0CECE"/>
            <w:vAlign w:val="center"/>
            <w:hideMark/>
          </w:tcPr>
          <w:p w14:paraId="23FDFD8C"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503 001</w:t>
            </w:r>
          </w:p>
        </w:tc>
        <w:tc>
          <w:tcPr>
            <w:tcW w:w="1220" w:type="dxa"/>
            <w:tcBorders>
              <w:top w:val="nil"/>
              <w:left w:val="nil"/>
              <w:bottom w:val="single" w:sz="8" w:space="0" w:color="auto"/>
              <w:right w:val="single" w:sz="8" w:space="0" w:color="auto"/>
            </w:tcBorders>
            <w:shd w:val="clear" w:color="000000" w:fill="D0CECE"/>
            <w:vAlign w:val="center"/>
            <w:hideMark/>
          </w:tcPr>
          <w:p w14:paraId="61F4B89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528 691</w:t>
            </w:r>
          </w:p>
        </w:tc>
        <w:tc>
          <w:tcPr>
            <w:tcW w:w="1220" w:type="dxa"/>
            <w:tcBorders>
              <w:top w:val="nil"/>
              <w:left w:val="nil"/>
              <w:bottom w:val="single" w:sz="8" w:space="0" w:color="auto"/>
              <w:right w:val="single" w:sz="8" w:space="0" w:color="auto"/>
            </w:tcBorders>
            <w:shd w:val="clear" w:color="000000" w:fill="D0CECE"/>
            <w:vAlign w:val="center"/>
            <w:hideMark/>
          </w:tcPr>
          <w:p w14:paraId="045AD67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425 889</w:t>
            </w:r>
          </w:p>
        </w:tc>
        <w:tc>
          <w:tcPr>
            <w:tcW w:w="1220" w:type="dxa"/>
            <w:tcBorders>
              <w:top w:val="nil"/>
              <w:left w:val="nil"/>
              <w:bottom w:val="single" w:sz="8" w:space="0" w:color="auto"/>
              <w:right w:val="single" w:sz="8" w:space="0" w:color="auto"/>
            </w:tcBorders>
            <w:shd w:val="clear" w:color="000000" w:fill="D0CECE"/>
            <w:vAlign w:val="center"/>
            <w:hideMark/>
          </w:tcPr>
          <w:p w14:paraId="2BE384D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418 295</w:t>
            </w:r>
          </w:p>
        </w:tc>
      </w:tr>
      <w:tr w:rsidR="008B3C09" w:rsidRPr="00F8678A" w14:paraId="1A4F9506" w14:textId="77777777" w:rsidTr="006800B2">
        <w:trPr>
          <w:trHeight w:val="315"/>
        </w:trPr>
        <w:tc>
          <w:tcPr>
            <w:tcW w:w="1600" w:type="dxa"/>
            <w:tcBorders>
              <w:top w:val="nil"/>
              <w:left w:val="single" w:sz="8" w:space="0" w:color="000000"/>
              <w:bottom w:val="single" w:sz="8" w:space="0" w:color="auto"/>
              <w:right w:val="single" w:sz="8" w:space="0" w:color="000000"/>
            </w:tcBorders>
            <w:vAlign w:val="center"/>
            <w:hideMark/>
          </w:tcPr>
          <w:p w14:paraId="269CFDBF"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брокерлер-дилерлер  </w:t>
            </w:r>
          </w:p>
        </w:tc>
        <w:tc>
          <w:tcPr>
            <w:tcW w:w="1220" w:type="dxa"/>
            <w:tcBorders>
              <w:top w:val="nil"/>
              <w:left w:val="nil"/>
              <w:bottom w:val="single" w:sz="8" w:space="0" w:color="auto"/>
              <w:right w:val="single" w:sz="8" w:space="0" w:color="000000"/>
            </w:tcBorders>
            <w:vAlign w:val="center"/>
            <w:hideMark/>
          </w:tcPr>
          <w:p w14:paraId="6FBF421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126 070</w:t>
            </w:r>
          </w:p>
        </w:tc>
        <w:tc>
          <w:tcPr>
            <w:tcW w:w="1220" w:type="dxa"/>
            <w:tcBorders>
              <w:top w:val="nil"/>
              <w:left w:val="nil"/>
              <w:bottom w:val="single" w:sz="8" w:space="0" w:color="auto"/>
              <w:right w:val="single" w:sz="8" w:space="0" w:color="000000"/>
            </w:tcBorders>
            <w:vAlign w:val="center"/>
            <w:hideMark/>
          </w:tcPr>
          <w:p w14:paraId="1756F43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129 340</w:t>
            </w:r>
          </w:p>
        </w:tc>
        <w:tc>
          <w:tcPr>
            <w:tcW w:w="1220" w:type="dxa"/>
            <w:tcBorders>
              <w:top w:val="nil"/>
              <w:left w:val="nil"/>
              <w:bottom w:val="single" w:sz="8" w:space="0" w:color="auto"/>
              <w:right w:val="single" w:sz="8" w:space="0" w:color="000000"/>
            </w:tcBorders>
            <w:vAlign w:val="center"/>
            <w:hideMark/>
          </w:tcPr>
          <w:p w14:paraId="7DE40B6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130 237</w:t>
            </w:r>
          </w:p>
        </w:tc>
        <w:tc>
          <w:tcPr>
            <w:tcW w:w="1220" w:type="dxa"/>
            <w:tcBorders>
              <w:top w:val="nil"/>
              <w:left w:val="nil"/>
              <w:bottom w:val="single" w:sz="8" w:space="0" w:color="auto"/>
              <w:right w:val="single" w:sz="8" w:space="0" w:color="auto"/>
            </w:tcBorders>
            <w:vAlign w:val="center"/>
            <w:hideMark/>
          </w:tcPr>
          <w:p w14:paraId="3095EF9E"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134 287</w:t>
            </w:r>
          </w:p>
        </w:tc>
        <w:tc>
          <w:tcPr>
            <w:tcW w:w="1220" w:type="dxa"/>
            <w:tcBorders>
              <w:top w:val="nil"/>
              <w:left w:val="nil"/>
              <w:bottom w:val="single" w:sz="8" w:space="0" w:color="auto"/>
              <w:right w:val="single" w:sz="8" w:space="0" w:color="auto"/>
            </w:tcBorders>
            <w:vAlign w:val="center"/>
            <w:hideMark/>
          </w:tcPr>
          <w:p w14:paraId="031656A5"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6 849</w:t>
            </w:r>
          </w:p>
        </w:tc>
        <w:tc>
          <w:tcPr>
            <w:tcW w:w="1220" w:type="dxa"/>
            <w:tcBorders>
              <w:top w:val="nil"/>
              <w:left w:val="nil"/>
              <w:bottom w:val="single" w:sz="8" w:space="0" w:color="auto"/>
              <w:right w:val="single" w:sz="8" w:space="0" w:color="auto"/>
            </w:tcBorders>
            <w:vAlign w:val="center"/>
            <w:hideMark/>
          </w:tcPr>
          <w:p w14:paraId="0B06AE0B"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7 096</w:t>
            </w:r>
          </w:p>
        </w:tc>
      </w:tr>
      <w:tr w:rsidR="008B3C09" w:rsidRPr="00F8678A" w14:paraId="7473EAB7" w14:textId="77777777" w:rsidTr="006800B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7A14B40D"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lastRenderedPageBreak/>
              <w:t>ИПБ</w:t>
            </w:r>
          </w:p>
        </w:tc>
        <w:tc>
          <w:tcPr>
            <w:tcW w:w="1220" w:type="dxa"/>
            <w:tcBorders>
              <w:top w:val="nil"/>
              <w:left w:val="nil"/>
              <w:bottom w:val="single" w:sz="8" w:space="0" w:color="auto"/>
              <w:right w:val="single" w:sz="8" w:space="0" w:color="auto"/>
            </w:tcBorders>
            <w:shd w:val="clear" w:color="000000" w:fill="D0CECE"/>
            <w:vAlign w:val="center"/>
            <w:hideMark/>
          </w:tcPr>
          <w:p w14:paraId="074C401D"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336 691</w:t>
            </w:r>
          </w:p>
        </w:tc>
        <w:tc>
          <w:tcPr>
            <w:tcW w:w="1220" w:type="dxa"/>
            <w:tcBorders>
              <w:top w:val="nil"/>
              <w:left w:val="nil"/>
              <w:bottom w:val="single" w:sz="8" w:space="0" w:color="auto"/>
              <w:right w:val="single" w:sz="8" w:space="0" w:color="auto"/>
            </w:tcBorders>
            <w:shd w:val="clear" w:color="000000" w:fill="D0CECE"/>
            <w:vAlign w:val="center"/>
            <w:hideMark/>
          </w:tcPr>
          <w:p w14:paraId="13444B4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352 153</w:t>
            </w:r>
          </w:p>
        </w:tc>
        <w:tc>
          <w:tcPr>
            <w:tcW w:w="1220" w:type="dxa"/>
            <w:tcBorders>
              <w:top w:val="nil"/>
              <w:left w:val="nil"/>
              <w:bottom w:val="single" w:sz="8" w:space="0" w:color="auto"/>
              <w:right w:val="single" w:sz="8" w:space="0" w:color="auto"/>
            </w:tcBorders>
            <w:shd w:val="clear" w:color="000000" w:fill="D0CECE"/>
            <w:vAlign w:val="center"/>
            <w:hideMark/>
          </w:tcPr>
          <w:p w14:paraId="3E08220E"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372 765</w:t>
            </w:r>
          </w:p>
        </w:tc>
        <w:tc>
          <w:tcPr>
            <w:tcW w:w="1220" w:type="dxa"/>
            <w:tcBorders>
              <w:top w:val="nil"/>
              <w:left w:val="nil"/>
              <w:bottom w:val="single" w:sz="8" w:space="0" w:color="auto"/>
              <w:right w:val="single" w:sz="8" w:space="0" w:color="auto"/>
            </w:tcBorders>
            <w:shd w:val="clear" w:color="000000" w:fill="D0CECE"/>
            <w:vAlign w:val="center"/>
            <w:hideMark/>
          </w:tcPr>
          <w:p w14:paraId="590F4F5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394 403</w:t>
            </w:r>
          </w:p>
        </w:tc>
        <w:tc>
          <w:tcPr>
            <w:tcW w:w="1220" w:type="dxa"/>
            <w:tcBorders>
              <w:top w:val="nil"/>
              <w:left w:val="nil"/>
              <w:bottom w:val="single" w:sz="8" w:space="0" w:color="auto"/>
              <w:right w:val="single" w:sz="8" w:space="0" w:color="auto"/>
            </w:tcBorders>
            <w:shd w:val="clear" w:color="000000" w:fill="D0CECE"/>
            <w:vAlign w:val="center"/>
            <w:hideMark/>
          </w:tcPr>
          <w:p w14:paraId="3B62EDA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419 039</w:t>
            </w:r>
          </w:p>
        </w:tc>
        <w:tc>
          <w:tcPr>
            <w:tcW w:w="1220" w:type="dxa"/>
            <w:tcBorders>
              <w:top w:val="nil"/>
              <w:left w:val="nil"/>
              <w:bottom w:val="single" w:sz="8" w:space="0" w:color="auto"/>
              <w:right w:val="single" w:sz="8" w:space="0" w:color="auto"/>
            </w:tcBorders>
            <w:shd w:val="clear" w:color="000000" w:fill="D0CECE"/>
            <w:vAlign w:val="center"/>
            <w:hideMark/>
          </w:tcPr>
          <w:p w14:paraId="5D432875"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411 199</w:t>
            </w:r>
          </w:p>
        </w:tc>
      </w:tr>
      <w:tr w:rsidR="008B3C09" w:rsidRPr="00F8678A" w14:paraId="4C999F58" w14:textId="77777777" w:rsidTr="006800B2">
        <w:trPr>
          <w:trHeight w:val="495"/>
        </w:trPr>
        <w:tc>
          <w:tcPr>
            <w:tcW w:w="1600" w:type="dxa"/>
            <w:tcBorders>
              <w:top w:val="nil"/>
              <w:left w:val="single" w:sz="8" w:space="0" w:color="000000"/>
              <w:bottom w:val="single" w:sz="8" w:space="0" w:color="auto"/>
              <w:right w:val="single" w:sz="8" w:space="0" w:color="000000"/>
            </w:tcBorders>
            <w:vAlign w:val="center"/>
            <w:hideMark/>
          </w:tcPr>
          <w:p w14:paraId="1E0062FF"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Жарғылық капитал, о.і.: </w:t>
            </w:r>
          </w:p>
        </w:tc>
        <w:tc>
          <w:tcPr>
            <w:tcW w:w="1220" w:type="dxa"/>
            <w:tcBorders>
              <w:top w:val="nil"/>
              <w:left w:val="nil"/>
              <w:bottom w:val="single" w:sz="8" w:space="0" w:color="auto"/>
              <w:right w:val="single" w:sz="8" w:space="0" w:color="000000"/>
            </w:tcBorders>
            <w:vAlign w:val="center"/>
            <w:hideMark/>
          </w:tcPr>
          <w:p w14:paraId="0FE29580"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326 265</w:t>
            </w:r>
          </w:p>
        </w:tc>
        <w:tc>
          <w:tcPr>
            <w:tcW w:w="1220" w:type="dxa"/>
            <w:tcBorders>
              <w:top w:val="nil"/>
              <w:left w:val="nil"/>
              <w:bottom w:val="single" w:sz="8" w:space="0" w:color="auto"/>
              <w:right w:val="single" w:sz="8" w:space="0" w:color="000000"/>
            </w:tcBorders>
            <w:vAlign w:val="center"/>
            <w:hideMark/>
          </w:tcPr>
          <w:p w14:paraId="028E0035"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331 992</w:t>
            </w:r>
          </w:p>
        </w:tc>
        <w:tc>
          <w:tcPr>
            <w:tcW w:w="1220" w:type="dxa"/>
            <w:tcBorders>
              <w:top w:val="nil"/>
              <w:left w:val="nil"/>
              <w:bottom w:val="single" w:sz="8" w:space="0" w:color="auto"/>
              <w:right w:val="single" w:sz="8" w:space="0" w:color="000000"/>
            </w:tcBorders>
            <w:vAlign w:val="center"/>
            <w:hideMark/>
          </w:tcPr>
          <w:p w14:paraId="1CAAA74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331 992</w:t>
            </w:r>
          </w:p>
        </w:tc>
        <w:tc>
          <w:tcPr>
            <w:tcW w:w="1220" w:type="dxa"/>
            <w:tcBorders>
              <w:top w:val="nil"/>
              <w:left w:val="nil"/>
              <w:bottom w:val="single" w:sz="8" w:space="0" w:color="auto"/>
              <w:right w:val="single" w:sz="8" w:space="0" w:color="auto"/>
            </w:tcBorders>
            <w:vAlign w:val="center"/>
            <w:hideMark/>
          </w:tcPr>
          <w:p w14:paraId="59E02736"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348 366</w:t>
            </w:r>
          </w:p>
        </w:tc>
        <w:tc>
          <w:tcPr>
            <w:tcW w:w="1220" w:type="dxa"/>
            <w:tcBorders>
              <w:top w:val="nil"/>
              <w:left w:val="nil"/>
              <w:bottom w:val="single" w:sz="8" w:space="0" w:color="auto"/>
              <w:right w:val="single" w:sz="8" w:space="0" w:color="auto"/>
            </w:tcBorders>
            <w:vAlign w:val="center"/>
            <w:hideMark/>
          </w:tcPr>
          <w:p w14:paraId="074D19FD"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288 642</w:t>
            </w:r>
          </w:p>
        </w:tc>
        <w:tc>
          <w:tcPr>
            <w:tcW w:w="1220" w:type="dxa"/>
            <w:tcBorders>
              <w:top w:val="nil"/>
              <w:left w:val="nil"/>
              <w:bottom w:val="single" w:sz="8" w:space="0" w:color="auto"/>
              <w:right w:val="single" w:sz="8" w:space="0" w:color="auto"/>
            </w:tcBorders>
            <w:vAlign w:val="center"/>
            <w:hideMark/>
          </w:tcPr>
          <w:p w14:paraId="33EAAA72"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290 669</w:t>
            </w:r>
          </w:p>
        </w:tc>
      </w:tr>
      <w:tr w:rsidR="008B3C09" w:rsidRPr="00F8678A" w14:paraId="7FF10B12" w14:textId="77777777" w:rsidTr="006800B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3C82DB32"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брокерлер-дилерлер  </w:t>
            </w:r>
          </w:p>
        </w:tc>
        <w:tc>
          <w:tcPr>
            <w:tcW w:w="1220" w:type="dxa"/>
            <w:tcBorders>
              <w:top w:val="nil"/>
              <w:left w:val="nil"/>
              <w:bottom w:val="single" w:sz="8" w:space="0" w:color="auto"/>
              <w:right w:val="single" w:sz="8" w:space="0" w:color="auto"/>
            </w:tcBorders>
            <w:shd w:val="clear" w:color="000000" w:fill="D0CECE"/>
            <w:vAlign w:val="center"/>
            <w:hideMark/>
          </w:tcPr>
          <w:p w14:paraId="031FDA0B"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94 411</w:t>
            </w:r>
          </w:p>
        </w:tc>
        <w:tc>
          <w:tcPr>
            <w:tcW w:w="1220" w:type="dxa"/>
            <w:tcBorders>
              <w:top w:val="nil"/>
              <w:left w:val="nil"/>
              <w:bottom w:val="single" w:sz="8" w:space="0" w:color="auto"/>
              <w:right w:val="single" w:sz="8" w:space="0" w:color="auto"/>
            </w:tcBorders>
            <w:shd w:val="clear" w:color="000000" w:fill="D0CECE"/>
            <w:vAlign w:val="center"/>
            <w:hideMark/>
          </w:tcPr>
          <w:p w14:paraId="77FC996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95 311</w:t>
            </w:r>
          </w:p>
        </w:tc>
        <w:tc>
          <w:tcPr>
            <w:tcW w:w="1220" w:type="dxa"/>
            <w:tcBorders>
              <w:top w:val="nil"/>
              <w:left w:val="nil"/>
              <w:bottom w:val="single" w:sz="8" w:space="0" w:color="auto"/>
              <w:right w:val="single" w:sz="8" w:space="0" w:color="auto"/>
            </w:tcBorders>
            <w:shd w:val="clear" w:color="000000" w:fill="D0CECE"/>
            <w:vAlign w:val="center"/>
            <w:hideMark/>
          </w:tcPr>
          <w:p w14:paraId="30961A94"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95 312</w:t>
            </w:r>
          </w:p>
        </w:tc>
        <w:tc>
          <w:tcPr>
            <w:tcW w:w="1220" w:type="dxa"/>
            <w:tcBorders>
              <w:top w:val="nil"/>
              <w:left w:val="nil"/>
              <w:bottom w:val="single" w:sz="8" w:space="0" w:color="auto"/>
              <w:right w:val="single" w:sz="8" w:space="0" w:color="auto"/>
            </w:tcBorders>
            <w:shd w:val="clear" w:color="000000" w:fill="D0CECE"/>
            <w:vAlign w:val="center"/>
            <w:hideMark/>
          </w:tcPr>
          <w:p w14:paraId="09866A9F"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96 311</w:t>
            </w:r>
          </w:p>
        </w:tc>
        <w:tc>
          <w:tcPr>
            <w:tcW w:w="1220" w:type="dxa"/>
            <w:tcBorders>
              <w:top w:val="nil"/>
              <w:left w:val="nil"/>
              <w:bottom w:val="single" w:sz="8" w:space="0" w:color="auto"/>
              <w:right w:val="single" w:sz="8" w:space="0" w:color="auto"/>
            </w:tcBorders>
            <w:shd w:val="clear" w:color="000000" w:fill="D0CECE"/>
            <w:vAlign w:val="center"/>
            <w:hideMark/>
          </w:tcPr>
          <w:p w14:paraId="04B51AD9"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7 074</w:t>
            </w:r>
          </w:p>
        </w:tc>
        <w:tc>
          <w:tcPr>
            <w:tcW w:w="1220" w:type="dxa"/>
            <w:tcBorders>
              <w:top w:val="nil"/>
              <w:left w:val="nil"/>
              <w:bottom w:val="single" w:sz="8" w:space="0" w:color="auto"/>
              <w:right w:val="single" w:sz="8" w:space="0" w:color="auto"/>
            </w:tcBorders>
            <w:shd w:val="clear" w:color="000000" w:fill="D0CECE"/>
            <w:vAlign w:val="center"/>
            <w:hideMark/>
          </w:tcPr>
          <w:p w14:paraId="32D3BC71"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7 435</w:t>
            </w:r>
          </w:p>
        </w:tc>
      </w:tr>
      <w:tr w:rsidR="008B3C09" w:rsidRPr="00F8678A" w14:paraId="31187074" w14:textId="77777777" w:rsidTr="006800B2">
        <w:trPr>
          <w:trHeight w:val="315"/>
        </w:trPr>
        <w:tc>
          <w:tcPr>
            <w:tcW w:w="1600" w:type="dxa"/>
            <w:tcBorders>
              <w:top w:val="nil"/>
              <w:left w:val="single" w:sz="8" w:space="0" w:color="000000"/>
              <w:bottom w:val="single" w:sz="8" w:space="0" w:color="000000"/>
              <w:right w:val="single" w:sz="8" w:space="0" w:color="000000"/>
            </w:tcBorders>
            <w:vAlign w:val="center"/>
            <w:hideMark/>
          </w:tcPr>
          <w:p w14:paraId="5D42B171" w14:textId="77777777" w:rsidR="008B3C09" w:rsidRPr="00F8678A" w:rsidRDefault="008B3C09" w:rsidP="006800B2">
            <w:pPr>
              <w:spacing w:after="0" w:line="240" w:lineRule="auto"/>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 xml:space="preserve">ИПБ </w:t>
            </w:r>
          </w:p>
        </w:tc>
        <w:tc>
          <w:tcPr>
            <w:tcW w:w="1220" w:type="dxa"/>
            <w:tcBorders>
              <w:top w:val="nil"/>
              <w:left w:val="nil"/>
              <w:bottom w:val="single" w:sz="8" w:space="0" w:color="000000"/>
              <w:right w:val="single" w:sz="8" w:space="0" w:color="000000"/>
            </w:tcBorders>
            <w:vAlign w:val="center"/>
            <w:hideMark/>
          </w:tcPr>
          <w:p w14:paraId="629E1849"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231 854</w:t>
            </w:r>
          </w:p>
        </w:tc>
        <w:tc>
          <w:tcPr>
            <w:tcW w:w="1220" w:type="dxa"/>
            <w:tcBorders>
              <w:top w:val="nil"/>
              <w:left w:val="nil"/>
              <w:bottom w:val="single" w:sz="8" w:space="0" w:color="000000"/>
              <w:right w:val="single" w:sz="8" w:space="0" w:color="000000"/>
            </w:tcBorders>
            <w:vAlign w:val="center"/>
            <w:hideMark/>
          </w:tcPr>
          <w:p w14:paraId="6616995C"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236 681</w:t>
            </w:r>
          </w:p>
        </w:tc>
        <w:tc>
          <w:tcPr>
            <w:tcW w:w="1220" w:type="dxa"/>
            <w:tcBorders>
              <w:top w:val="nil"/>
              <w:left w:val="nil"/>
              <w:bottom w:val="single" w:sz="8" w:space="0" w:color="000000"/>
              <w:right w:val="single" w:sz="8" w:space="0" w:color="000000"/>
            </w:tcBorders>
            <w:vAlign w:val="center"/>
            <w:hideMark/>
          </w:tcPr>
          <w:p w14:paraId="0C064D65"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243 025</w:t>
            </w:r>
          </w:p>
        </w:tc>
        <w:tc>
          <w:tcPr>
            <w:tcW w:w="1220" w:type="dxa"/>
            <w:tcBorders>
              <w:top w:val="nil"/>
              <w:left w:val="nil"/>
              <w:bottom w:val="single" w:sz="8" w:space="0" w:color="000000"/>
              <w:right w:val="single" w:sz="8" w:space="0" w:color="auto"/>
            </w:tcBorders>
            <w:vAlign w:val="center"/>
            <w:hideMark/>
          </w:tcPr>
          <w:p w14:paraId="68D3CF8A"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252 054</w:t>
            </w:r>
          </w:p>
        </w:tc>
        <w:tc>
          <w:tcPr>
            <w:tcW w:w="1220" w:type="dxa"/>
            <w:tcBorders>
              <w:top w:val="nil"/>
              <w:left w:val="nil"/>
              <w:bottom w:val="single" w:sz="8" w:space="0" w:color="auto"/>
              <w:right w:val="single" w:sz="8" w:space="0" w:color="auto"/>
            </w:tcBorders>
            <w:vAlign w:val="center"/>
            <w:hideMark/>
          </w:tcPr>
          <w:p w14:paraId="20CDD5A6"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281 567</w:t>
            </w:r>
          </w:p>
        </w:tc>
        <w:tc>
          <w:tcPr>
            <w:tcW w:w="1220" w:type="dxa"/>
            <w:tcBorders>
              <w:top w:val="nil"/>
              <w:left w:val="nil"/>
              <w:bottom w:val="single" w:sz="8" w:space="0" w:color="auto"/>
              <w:right w:val="single" w:sz="8" w:space="0" w:color="auto"/>
            </w:tcBorders>
            <w:vAlign w:val="center"/>
            <w:hideMark/>
          </w:tcPr>
          <w:p w14:paraId="138A0618" w14:textId="77777777" w:rsidR="008B3C09" w:rsidRPr="00F8678A" w:rsidRDefault="008B3C09" w:rsidP="006800B2">
            <w:pPr>
              <w:spacing w:after="0" w:line="240" w:lineRule="auto"/>
              <w:jc w:val="center"/>
              <w:rPr>
                <w:rFonts w:ascii="Times New Roman" w:hAnsi="Times New Roman" w:cs="Times New Roman"/>
                <w:b/>
                <w:bCs/>
                <w:sz w:val="18"/>
                <w:szCs w:val="18"/>
                <w:lang w:val="kk-KZ"/>
              </w:rPr>
            </w:pPr>
            <w:r w:rsidRPr="00F8678A">
              <w:rPr>
                <w:rFonts w:ascii="Times New Roman" w:hAnsi="Times New Roman" w:cs="Times New Roman"/>
                <w:b/>
                <w:bCs/>
                <w:sz w:val="18"/>
                <w:szCs w:val="18"/>
                <w:lang w:val="kk-KZ"/>
              </w:rPr>
              <w:t>283 233</w:t>
            </w:r>
          </w:p>
        </w:tc>
      </w:tr>
    </w:tbl>
    <w:p w14:paraId="119EF2A7" w14:textId="77777777" w:rsidR="008B3C09" w:rsidRPr="00F8678A" w:rsidRDefault="008B3C09" w:rsidP="008B3C09">
      <w:pPr>
        <w:spacing w:after="0"/>
        <w:ind w:firstLine="709"/>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01.07.2025 </w:t>
      </w:r>
      <w:r w:rsidRPr="00F8678A">
        <w:rPr>
          <w:rStyle w:val="ypks7kbdpwfgdykd3qb9"/>
          <w:rFonts w:ascii="Times New Roman" w:hAnsi="Times New Roman" w:cs="Times New Roman"/>
          <w:sz w:val="24"/>
          <w:szCs w:val="24"/>
          <w:lang w:val="kk-KZ"/>
        </w:rPr>
        <w:t>ж</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жағдай</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бойынша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қағаздарға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инвестицияланған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БҚНКҚ </w:t>
      </w:r>
      <w:r w:rsidRPr="00F8678A">
        <w:rPr>
          <w:rStyle w:val="ypks7kbdpwfgdykd3qb9"/>
          <w:rFonts w:ascii="Times New Roman" w:hAnsi="Times New Roman" w:cs="Times New Roman"/>
          <w:sz w:val="24"/>
          <w:szCs w:val="24"/>
          <w:lang w:val="kk-KZ"/>
        </w:rPr>
        <w:t>активтері</w:t>
      </w:r>
      <w:r w:rsidRPr="00F8678A">
        <w:rPr>
          <w:rFonts w:ascii="Times New Roman" w:hAnsi="Times New Roman" w:cs="Times New Roman"/>
          <w:sz w:val="24"/>
          <w:szCs w:val="24"/>
          <w:lang w:val="kk-KZ"/>
        </w:rPr>
        <w:t xml:space="preserve"> тиісінше </w:t>
      </w:r>
      <w:r w:rsidRPr="00F8678A">
        <w:rPr>
          <w:rStyle w:val="ypks7kbdpwfgdykd3qb9"/>
          <w:rFonts w:ascii="Times New Roman" w:hAnsi="Times New Roman" w:cs="Times New Roman"/>
          <w:sz w:val="24"/>
          <w:szCs w:val="24"/>
          <w:lang w:val="kk-KZ"/>
        </w:rPr>
        <w:t>304</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млрд</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теңгені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344</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млрд</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теңгені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Бұл</w:t>
      </w:r>
      <w:r w:rsidRPr="00F8678A">
        <w:rPr>
          <w:rFonts w:ascii="Times New Roman" w:hAnsi="Times New Roman" w:cs="Times New Roman"/>
          <w:sz w:val="24"/>
          <w:szCs w:val="24"/>
          <w:lang w:val="kk-KZ"/>
        </w:rPr>
        <w:t xml:space="preserve"> ретте </w:t>
      </w:r>
      <w:r w:rsidRPr="00F8678A">
        <w:rPr>
          <w:rStyle w:val="ypks7kbdpwfgdykd3qb9"/>
          <w:rFonts w:ascii="Times New Roman" w:hAnsi="Times New Roman" w:cs="Times New Roman"/>
          <w:sz w:val="24"/>
          <w:szCs w:val="24"/>
          <w:lang w:val="kk-KZ"/>
        </w:rPr>
        <w:t>инвестициялық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активтерінің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инвестицияланған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басым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бөлігін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эмитенттерінің</w:t>
      </w:r>
      <w:r w:rsidRPr="00F8678A">
        <w:rPr>
          <w:rFonts w:ascii="Times New Roman" w:hAnsi="Times New Roman" w:cs="Times New Roman"/>
          <w:sz w:val="24"/>
          <w:szCs w:val="24"/>
          <w:lang w:val="kk-KZ"/>
        </w:rPr>
        <w:t xml:space="preserve"> мемлекеттік </w:t>
      </w:r>
      <w:r w:rsidRPr="00F8678A">
        <w:rPr>
          <w:rStyle w:val="ypks7kbdpwfgdykd3qb9"/>
          <w:rFonts w:ascii="Times New Roman" w:hAnsi="Times New Roman" w:cs="Times New Roman"/>
          <w:sz w:val="24"/>
          <w:szCs w:val="24"/>
          <w:lang w:val="kk-KZ"/>
        </w:rPr>
        <w:t>емес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қағаздарына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60,90%</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немесе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224</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млрд теңге.</w:t>
      </w:r>
      <w:r w:rsidRPr="00F8678A">
        <w:rPr>
          <w:rFonts w:ascii="Times New Roman" w:hAnsi="Times New Roman" w:cs="Times New Roman"/>
          <w:sz w:val="24"/>
          <w:szCs w:val="24"/>
          <w:lang w:val="kk-KZ"/>
        </w:rPr>
        <w:t xml:space="preserve"> БҚНКҚ </w:t>
      </w:r>
      <w:r w:rsidRPr="00F8678A">
        <w:rPr>
          <w:rStyle w:val="ypks7kbdpwfgdykd3qb9"/>
          <w:rFonts w:ascii="Times New Roman" w:hAnsi="Times New Roman" w:cs="Times New Roman"/>
          <w:sz w:val="24"/>
          <w:szCs w:val="24"/>
          <w:lang w:val="kk-KZ"/>
        </w:rPr>
        <w:t>активтерінің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инвестицияланған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құрылымында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эмитенттерінің</w:t>
      </w:r>
      <w:r w:rsidRPr="00F8678A">
        <w:rPr>
          <w:rFonts w:ascii="Times New Roman" w:hAnsi="Times New Roman" w:cs="Times New Roman"/>
          <w:sz w:val="24"/>
          <w:szCs w:val="24"/>
          <w:lang w:val="kk-KZ"/>
        </w:rPr>
        <w:t xml:space="preserve"> мемлекеттік </w:t>
      </w:r>
      <w:r w:rsidRPr="00F8678A">
        <w:rPr>
          <w:rStyle w:val="ypks7kbdpwfgdykd3qb9"/>
          <w:rFonts w:ascii="Times New Roman" w:hAnsi="Times New Roman" w:cs="Times New Roman"/>
          <w:sz w:val="24"/>
          <w:szCs w:val="24"/>
          <w:lang w:val="kk-KZ"/>
        </w:rPr>
        <w:t>емес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қағаздарына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басым – 57,84%.</w:t>
      </w:r>
      <w:r w:rsidRPr="00F8678A">
        <w:rPr>
          <w:rFonts w:ascii="Times New Roman" w:hAnsi="Times New Roman" w:cs="Times New Roman"/>
          <w:sz w:val="24"/>
          <w:szCs w:val="24"/>
          <w:lang w:val="kk-KZ"/>
        </w:rPr>
        <w:t xml:space="preserve"> </w:t>
      </w:r>
    </w:p>
    <w:p w14:paraId="19CFA259" w14:textId="77777777" w:rsidR="008B3C09" w:rsidRPr="00F8678A" w:rsidRDefault="008B3C09" w:rsidP="008B3C09">
      <w:pPr>
        <w:spacing w:after="0"/>
        <w:ind w:firstLine="709"/>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01.07.2025 </w:t>
      </w:r>
      <w:r w:rsidRPr="00F8678A">
        <w:rPr>
          <w:rStyle w:val="ypks7kbdpwfgdykd3qb9"/>
          <w:rFonts w:ascii="Times New Roman" w:hAnsi="Times New Roman" w:cs="Times New Roman"/>
          <w:sz w:val="24"/>
          <w:szCs w:val="24"/>
          <w:lang w:val="kk-KZ"/>
        </w:rPr>
        <w:t>ж</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жағдай</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бойынша «Қазақстан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биржасы»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(бұдан</w:t>
      </w:r>
      <w:r w:rsidRPr="00F8678A">
        <w:rPr>
          <w:rFonts w:ascii="Times New Roman" w:hAnsi="Times New Roman" w:cs="Times New Roman"/>
          <w:sz w:val="24"/>
          <w:szCs w:val="24"/>
          <w:lang w:val="kk-KZ"/>
        </w:rPr>
        <w:t xml:space="preserve"> әрі </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KASE)</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ресми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тізіміне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енгізілген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акциялар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корпоративтік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облигациялар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шығарылымдарының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саны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тиісінше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95</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(KASE</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ресми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тізіміне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енгізілген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шығарылымдарының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жалпы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санының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9%-ы)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564</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(51%)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Мемлекеттік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шығарылымдарының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саны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368</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(33%)</w:t>
      </w:r>
      <w:r w:rsidRPr="00F8678A">
        <w:rPr>
          <w:rFonts w:ascii="Times New Roman" w:hAnsi="Times New Roman" w:cs="Times New Roman"/>
          <w:sz w:val="24"/>
          <w:szCs w:val="24"/>
          <w:lang w:val="kk-KZ"/>
        </w:rPr>
        <w:t xml:space="preserve"> құрады</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4D93F437" w14:textId="77777777" w:rsidR="008B3C09" w:rsidRPr="00F8678A" w:rsidRDefault="008B3C09" w:rsidP="008B3C09">
      <w:pPr>
        <w:spacing w:after="0"/>
        <w:ind w:firstLine="709"/>
        <w:jc w:val="both"/>
        <w:rPr>
          <w:rStyle w:val="ypks7kbdpwfgdykd3qb9"/>
          <w:rFonts w:ascii="Times New Roman" w:hAnsi="Times New Roman" w:cs="Times New Roman"/>
          <w:lang w:val="kk-KZ"/>
        </w:rPr>
      </w:pPr>
      <w:r w:rsidRPr="00F8678A">
        <w:rPr>
          <w:rStyle w:val="ypks7kbdpwfgdykd3qb9"/>
          <w:rFonts w:ascii="Times New Roman" w:hAnsi="Times New Roman" w:cs="Times New Roman"/>
          <w:lang w:val="kk-KZ"/>
        </w:rPr>
        <w:t>4.3.3-кесте.</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01.07.2025</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ж</w:t>
      </w:r>
      <w:r w:rsidRPr="00F8678A">
        <w:rPr>
          <w:rFonts w:ascii="Times New Roman" w:hAnsi="Times New Roman" w:cs="Times New Roman"/>
          <w:lang w:val="kk-KZ"/>
        </w:rPr>
        <w:t xml:space="preserve">. жағдай бойынша </w:t>
      </w:r>
      <w:r w:rsidRPr="00F8678A">
        <w:rPr>
          <w:rStyle w:val="ypks7kbdpwfgdykd3qb9"/>
          <w:rFonts w:ascii="Times New Roman" w:hAnsi="Times New Roman" w:cs="Times New Roman"/>
          <w:lang w:val="kk-KZ"/>
        </w:rPr>
        <w:t>KASE</w:t>
      </w:r>
      <w:r w:rsidRPr="00F8678A">
        <w:rPr>
          <w:rFonts w:ascii="Times New Roman" w:hAnsi="Times New Roman" w:cs="Times New Roman"/>
          <w:lang w:val="kk-KZ"/>
        </w:rPr>
        <w:t>-де сауда-</w:t>
      </w:r>
      <w:r w:rsidRPr="00F8678A">
        <w:rPr>
          <w:rStyle w:val="ypks7kbdpwfgdykd3qb9"/>
          <w:rFonts w:ascii="Times New Roman" w:hAnsi="Times New Roman" w:cs="Times New Roman"/>
          <w:lang w:val="kk-KZ"/>
        </w:rPr>
        <w:t>саттыққа</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жіберілген</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бағалы</w:t>
      </w:r>
      <w:r w:rsidRPr="00F8678A">
        <w:rPr>
          <w:rFonts w:ascii="Times New Roman" w:hAnsi="Times New Roman" w:cs="Times New Roman"/>
          <w:lang w:val="kk-KZ"/>
        </w:rPr>
        <w:t xml:space="preserve"> </w:t>
      </w:r>
      <w:r w:rsidRPr="00F8678A">
        <w:rPr>
          <w:rStyle w:val="ypks7kbdpwfgdykd3qb9"/>
          <w:rFonts w:ascii="Times New Roman" w:hAnsi="Times New Roman" w:cs="Times New Roman"/>
          <w:lang w:val="kk-KZ"/>
        </w:rPr>
        <w:t>қағаздар</w:t>
      </w:r>
    </w:p>
    <w:tbl>
      <w:tblPr>
        <w:tblStyle w:val="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2091"/>
        <w:gridCol w:w="2467"/>
      </w:tblGrid>
      <w:tr w:rsidR="008B3C09" w:rsidRPr="00F8678A" w14:paraId="6BB1D180" w14:textId="77777777" w:rsidTr="006800B2">
        <w:trPr>
          <w:cnfStyle w:val="000000100000" w:firstRow="0" w:lastRow="0" w:firstColumn="0" w:lastColumn="0" w:oddVBand="0" w:evenVBand="0" w:oddHBand="1" w:evenHBand="0" w:firstRowFirstColumn="0" w:firstRowLastColumn="0" w:lastRowFirstColumn="0" w:lastRowLastColumn="0"/>
          <w:trHeight w:val="20"/>
        </w:trPr>
        <w:tc>
          <w:tcPr>
            <w:tcW w:w="2561" w:type="pct"/>
            <w:vAlign w:val="center"/>
          </w:tcPr>
          <w:p w14:paraId="400CD18D" w14:textId="77777777" w:rsidR="008B3C09" w:rsidRPr="00F8678A" w:rsidRDefault="008B3C09" w:rsidP="006800B2">
            <w:pPr>
              <w:rPr>
                <w:rFonts w:ascii="Times New Roman" w:hAnsi="Times New Roman" w:cs="Times New Roman"/>
                <w:color w:val="FF0000"/>
                <w:lang w:val="kk-KZ"/>
              </w:rPr>
            </w:pPr>
          </w:p>
        </w:tc>
        <w:tc>
          <w:tcPr>
            <w:tcW w:w="1119" w:type="pct"/>
            <w:vAlign w:val="center"/>
          </w:tcPr>
          <w:p w14:paraId="46CFD375" w14:textId="77777777" w:rsidR="008B3C09" w:rsidRPr="00F8678A" w:rsidRDefault="008B3C09" w:rsidP="006800B2">
            <w:pPr>
              <w:jc w:val="center"/>
              <w:rPr>
                <w:rFonts w:ascii="Times New Roman" w:hAnsi="Times New Roman" w:cs="Times New Roman"/>
                <w:b/>
                <w:lang w:val="kk-KZ"/>
              </w:rPr>
            </w:pPr>
            <w:r w:rsidRPr="00F8678A">
              <w:rPr>
                <w:rFonts w:ascii="Times New Roman" w:hAnsi="Times New Roman" w:cs="Times New Roman"/>
                <w:b/>
                <w:lang w:val="kk-KZ"/>
              </w:rPr>
              <w:t>шығарылым саны</w:t>
            </w:r>
          </w:p>
        </w:tc>
        <w:tc>
          <w:tcPr>
            <w:tcW w:w="1320" w:type="pct"/>
            <w:vAlign w:val="center"/>
          </w:tcPr>
          <w:p w14:paraId="2DF0030D" w14:textId="77777777" w:rsidR="008B3C09" w:rsidRPr="00F8678A" w:rsidRDefault="008B3C09" w:rsidP="006800B2">
            <w:pPr>
              <w:jc w:val="center"/>
              <w:rPr>
                <w:rFonts w:ascii="Times New Roman" w:hAnsi="Times New Roman" w:cs="Times New Roman"/>
                <w:b/>
                <w:lang w:val="kk-KZ"/>
              </w:rPr>
            </w:pPr>
            <w:r w:rsidRPr="00F8678A">
              <w:rPr>
                <w:rFonts w:ascii="Times New Roman" w:hAnsi="Times New Roman" w:cs="Times New Roman"/>
                <w:b/>
                <w:lang w:val="kk-KZ"/>
              </w:rPr>
              <w:t>эмитенттер саны *</w:t>
            </w:r>
          </w:p>
        </w:tc>
      </w:tr>
      <w:tr w:rsidR="008B3C09" w:rsidRPr="00F8678A" w14:paraId="09F9B13A" w14:textId="77777777" w:rsidTr="006800B2">
        <w:trPr>
          <w:cnfStyle w:val="000000010000" w:firstRow="0" w:lastRow="0" w:firstColumn="0" w:lastColumn="0" w:oddVBand="0" w:evenVBand="0" w:oddHBand="0" w:evenHBand="1" w:firstRowFirstColumn="0" w:firstRowLastColumn="0" w:lastRowFirstColumn="0" w:lastRowLastColumn="0"/>
          <w:trHeight w:val="20"/>
        </w:trPr>
        <w:tc>
          <w:tcPr>
            <w:tcW w:w="2561" w:type="pct"/>
            <w:vAlign w:val="center"/>
          </w:tcPr>
          <w:p w14:paraId="1FBF1C27" w14:textId="77777777" w:rsidR="008B3C09" w:rsidRPr="00F8678A" w:rsidRDefault="008B3C09" w:rsidP="006800B2">
            <w:pPr>
              <w:rPr>
                <w:rFonts w:ascii="Times New Roman" w:hAnsi="Times New Roman" w:cs="Times New Roman"/>
                <w:lang w:val="kk-KZ"/>
              </w:rPr>
            </w:pPr>
            <w:r w:rsidRPr="00F8678A">
              <w:rPr>
                <w:rFonts w:ascii="Times New Roman" w:hAnsi="Times New Roman" w:cs="Times New Roman"/>
                <w:lang w:val="kk-KZ"/>
              </w:rPr>
              <w:t>«Акциялар» секторы:</w:t>
            </w:r>
          </w:p>
        </w:tc>
        <w:tc>
          <w:tcPr>
            <w:tcW w:w="1119" w:type="pct"/>
            <w:vAlign w:val="center"/>
          </w:tcPr>
          <w:p w14:paraId="01A7D95E"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95</w:t>
            </w:r>
          </w:p>
        </w:tc>
        <w:tc>
          <w:tcPr>
            <w:tcW w:w="1320" w:type="pct"/>
            <w:vAlign w:val="center"/>
          </w:tcPr>
          <w:p w14:paraId="1F4A8C6B"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80</w:t>
            </w:r>
          </w:p>
        </w:tc>
      </w:tr>
      <w:tr w:rsidR="008B3C09" w:rsidRPr="00F8678A" w14:paraId="13E053ED" w14:textId="77777777" w:rsidTr="006800B2">
        <w:trPr>
          <w:cnfStyle w:val="000000100000" w:firstRow="0" w:lastRow="0" w:firstColumn="0" w:lastColumn="0" w:oddVBand="0" w:evenVBand="0" w:oddHBand="1" w:evenHBand="0" w:firstRowFirstColumn="0" w:firstRowLastColumn="0" w:lastRowFirstColumn="0" w:lastRowLastColumn="0"/>
          <w:trHeight w:val="20"/>
        </w:trPr>
        <w:tc>
          <w:tcPr>
            <w:tcW w:w="2561" w:type="pct"/>
            <w:vAlign w:val="center"/>
          </w:tcPr>
          <w:p w14:paraId="4B10C092" w14:textId="77777777" w:rsidR="008B3C09" w:rsidRPr="00F8678A" w:rsidRDefault="008B3C09" w:rsidP="006800B2">
            <w:pPr>
              <w:rPr>
                <w:rFonts w:ascii="Times New Roman" w:hAnsi="Times New Roman" w:cs="Times New Roman"/>
                <w:lang w:val="kk-KZ"/>
              </w:rPr>
            </w:pPr>
            <w:r w:rsidRPr="00F8678A">
              <w:rPr>
                <w:rFonts w:ascii="Times New Roman" w:hAnsi="Times New Roman" w:cs="Times New Roman"/>
                <w:lang w:val="kk-KZ"/>
              </w:rPr>
              <w:t>«Борыштық бағалы қағаздар» секторы:</w:t>
            </w:r>
          </w:p>
        </w:tc>
        <w:tc>
          <w:tcPr>
            <w:tcW w:w="1119" w:type="pct"/>
            <w:vAlign w:val="center"/>
          </w:tcPr>
          <w:p w14:paraId="5CB86F9A"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564</w:t>
            </w:r>
          </w:p>
        </w:tc>
        <w:tc>
          <w:tcPr>
            <w:tcW w:w="1320" w:type="pct"/>
            <w:vAlign w:val="center"/>
          </w:tcPr>
          <w:p w14:paraId="2A9E3EEA"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131</w:t>
            </w:r>
          </w:p>
        </w:tc>
      </w:tr>
      <w:tr w:rsidR="008B3C09" w:rsidRPr="00F8678A" w14:paraId="0913026E" w14:textId="77777777" w:rsidTr="006800B2">
        <w:trPr>
          <w:cnfStyle w:val="000000010000" w:firstRow="0" w:lastRow="0" w:firstColumn="0" w:lastColumn="0" w:oddVBand="0" w:evenVBand="0" w:oddHBand="0" w:evenHBand="1" w:firstRowFirstColumn="0" w:firstRowLastColumn="0" w:lastRowFirstColumn="0" w:lastRowLastColumn="0"/>
          <w:trHeight w:val="20"/>
        </w:trPr>
        <w:tc>
          <w:tcPr>
            <w:tcW w:w="2561" w:type="pct"/>
            <w:vAlign w:val="center"/>
          </w:tcPr>
          <w:p w14:paraId="2000786D" w14:textId="77777777" w:rsidR="008B3C09" w:rsidRPr="00F8678A" w:rsidRDefault="008B3C09" w:rsidP="006800B2">
            <w:pPr>
              <w:rPr>
                <w:rFonts w:ascii="Times New Roman" w:hAnsi="Times New Roman" w:cs="Times New Roman"/>
                <w:lang w:val="kk-KZ"/>
              </w:rPr>
            </w:pPr>
            <w:r w:rsidRPr="00F8678A">
              <w:rPr>
                <w:rFonts w:ascii="Times New Roman" w:hAnsi="Times New Roman" w:cs="Times New Roman"/>
                <w:lang w:val="kk-KZ"/>
              </w:rPr>
              <w:t xml:space="preserve">«Инвестициялық қорлардың бағалы қағаздары» секторы </w:t>
            </w:r>
          </w:p>
        </w:tc>
        <w:tc>
          <w:tcPr>
            <w:tcW w:w="1119" w:type="pct"/>
            <w:vAlign w:val="center"/>
          </w:tcPr>
          <w:p w14:paraId="4D18B275"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19</w:t>
            </w:r>
          </w:p>
        </w:tc>
        <w:tc>
          <w:tcPr>
            <w:tcW w:w="1320" w:type="pct"/>
            <w:vAlign w:val="center"/>
          </w:tcPr>
          <w:p w14:paraId="47830992"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6</w:t>
            </w:r>
          </w:p>
        </w:tc>
      </w:tr>
      <w:tr w:rsidR="008B3C09" w:rsidRPr="00F8678A" w14:paraId="13C75717" w14:textId="77777777" w:rsidTr="006800B2">
        <w:trPr>
          <w:cnfStyle w:val="000000100000" w:firstRow="0" w:lastRow="0" w:firstColumn="0" w:lastColumn="0" w:oddVBand="0" w:evenVBand="0" w:oddHBand="1" w:evenHBand="0" w:firstRowFirstColumn="0" w:firstRowLastColumn="0" w:lastRowFirstColumn="0" w:lastRowLastColumn="0"/>
          <w:trHeight w:val="20"/>
        </w:trPr>
        <w:tc>
          <w:tcPr>
            <w:tcW w:w="2561" w:type="pct"/>
            <w:vAlign w:val="center"/>
          </w:tcPr>
          <w:p w14:paraId="3950E804" w14:textId="77777777" w:rsidR="008B3C09" w:rsidRPr="00F8678A" w:rsidRDefault="008B3C09" w:rsidP="006800B2">
            <w:pPr>
              <w:rPr>
                <w:rFonts w:ascii="Times New Roman" w:hAnsi="Times New Roman" w:cs="Times New Roman"/>
                <w:lang w:val="kk-KZ"/>
              </w:rPr>
            </w:pPr>
            <w:r w:rsidRPr="00F8678A">
              <w:rPr>
                <w:rFonts w:ascii="Times New Roman" w:hAnsi="Times New Roman" w:cs="Times New Roman"/>
                <w:lang w:val="kk-KZ"/>
              </w:rPr>
              <w:t>«Халықаралық қаржы ұйымдарының бағалы қағаздары» секторы</w:t>
            </w:r>
          </w:p>
        </w:tc>
        <w:tc>
          <w:tcPr>
            <w:tcW w:w="1119" w:type="pct"/>
            <w:vAlign w:val="center"/>
          </w:tcPr>
          <w:p w14:paraId="6FE1A1D0"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57</w:t>
            </w:r>
          </w:p>
        </w:tc>
        <w:tc>
          <w:tcPr>
            <w:tcW w:w="1320" w:type="pct"/>
            <w:vAlign w:val="center"/>
          </w:tcPr>
          <w:p w14:paraId="3E09A9E4"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7</w:t>
            </w:r>
          </w:p>
        </w:tc>
      </w:tr>
      <w:tr w:rsidR="008B3C09" w:rsidRPr="00F8678A" w14:paraId="28B4BCCB" w14:textId="77777777" w:rsidTr="006800B2">
        <w:trPr>
          <w:cnfStyle w:val="000000010000" w:firstRow="0" w:lastRow="0" w:firstColumn="0" w:lastColumn="0" w:oddVBand="0" w:evenVBand="0" w:oddHBand="0" w:evenHBand="1" w:firstRowFirstColumn="0" w:firstRowLastColumn="0" w:lastRowFirstColumn="0" w:lastRowLastColumn="0"/>
          <w:trHeight w:val="20"/>
        </w:trPr>
        <w:tc>
          <w:tcPr>
            <w:tcW w:w="2561" w:type="pct"/>
            <w:vAlign w:val="center"/>
          </w:tcPr>
          <w:p w14:paraId="6164B6DD" w14:textId="77777777" w:rsidR="008B3C09" w:rsidRPr="00F8678A" w:rsidRDefault="008B3C09" w:rsidP="006800B2">
            <w:pPr>
              <w:rPr>
                <w:rFonts w:ascii="Times New Roman" w:hAnsi="Times New Roman" w:cs="Times New Roman"/>
                <w:lang w:val="kk-KZ"/>
              </w:rPr>
            </w:pPr>
            <w:r w:rsidRPr="00F8678A">
              <w:rPr>
                <w:rFonts w:ascii="Times New Roman" w:hAnsi="Times New Roman" w:cs="Times New Roman"/>
                <w:lang w:val="kk-KZ"/>
              </w:rPr>
              <w:t xml:space="preserve">«Мемлекеттік бағалы қағаздар» секторы </w:t>
            </w:r>
          </w:p>
        </w:tc>
        <w:tc>
          <w:tcPr>
            <w:tcW w:w="1119" w:type="pct"/>
            <w:vAlign w:val="center"/>
          </w:tcPr>
          <w:p w14:paraId="6FC82E40"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368</w:t>
            </w:r>
          </w:p>
        </w:tc>
        <w:tc>
          <w:tcPr>
            <w:tcW w:w="1320" w:type="pct"/>
            <w:vAlign w:val="center"/>
          </w:tcPr>
          <w:p w14:paraId="6DA331A7" w14:textId="77777777" w:rsidR="008B3C09" w:rsidRPr="00F8678A" w:rsidRDefault="008B3C09" w:rsidP="006800B2">
            <w:pPr>
              <w:jc w:val="center"/>
              <w:rPr>
                <w:rFonts w:ascii="Times New Roman" w:hAnsi="Times New Roman" w:cs="Times New Roman"/>
                <w:lang w:val="kk-KZ"/>
              </w:rPr>
            </w:pPr>
            <w:r w:rsidRPr="00F8678A">
              <w:rPr>
                <w:rFonts w:ascii="Times New Roman" w:hAnsi="Times New Roman" w:cs="Times New Roman"/>
                <w:lang w:val="kk-KZ"/>
              </w:rPr>
              <w:t>33</w:t>
            </w:r>
          </w:p>
        </w:tc>
      </w:tr>
    </w:tbl>
    <w:p w14:paraId="38BB8B97" w14:textId="77777777" w:rsidR="008B3C09" w:rsidRPr="00F8678A" w:rsidRDefault="008B3C09" w:rsidP="008B3C09">
      <w:pPr>
        <w:pStyle w:val="3"/>
        <w:widowControl w:val="0"/>
        <w:spacing w:before="0" w:beforeAutospacing="0" w:after="0" w:afterAutospacing="0" w:line="276" w:lineRule="auto"/>
        <w:ind w:firstLine="426"/>
        <w:jc w:val="both"/>
        <w:rPr>
          <w:sz w:val="20"/>
          <w:szCs w:val="20"/>
          <w:lang w:val="kk-KZ"/>
        </w:rPr>
      </w:pPr>
      <w:r w:rsidRPr="00F8678A">
        <w:rPr>
          <w:b w:val="0"/>
          <w:sz w:val="22"/>
          <w:szCs w:val="24"/>
          <w:lang w:val="kk-KZ"/>
        </w:rPr>
        <w:t xml:space="preserve">    * KASE ресми тізіміндегі бағалы қағаздар эмитенттерінің саны </w:t>
      </w:r>
    </w:p>
    <w:p w14:paraId="0DE70383" w14:textId="77777777" w:rsidR="008B3C09" w:rsidRPr="00F8678A" w:rsidRDefault="008B3C09" w:rsidP="008B3C09">
      <w:pPr>
        <w:spacing w:after="0" w:line="240" w:lineRule="auto"/>
        <w:ind w:firstLine="709"/>
        <w:jc w:val="right"/>
        <w:rPr>
          <w:rFonts w:ascii="Times New Roman" w:hAnsi="Times New Roman" w:cs="Times New Roman"/>
          <w:sz w:val="20"/>
          <w:szCs w:val="20"/>
          <w:lang w:val="kk-KZ"/>
        </w:rPr>
      </w:pPr>
    </w:p>
    <w:p w14:paraId="727E8264" w14:textId="77777777" w:rsidR="008B3C09" w:rsidRPr="00F8678A" w:rsidRDefault="008B3C09" w:rsidP="008B3C09">
      <w:pPr>
        <w:spacing w:after="0" w:line="240" w:lineRule="auto"/>
        <w:ind w:firstLine="709"/>
        <w:jc w:val="right"/>
        <w:rPr>
          <w:rFonts w:ascii="Times New Roman" w:hAnsi="Times New Roman" w:cs="Times New Roman"/>
          <w:snapToGrid w:val="0"/>
          <w:sz w:val="20"/>
          <w:szCs w:val="20"/>
          <w:lang w:val="kk-KZ"/>
        </w:rPr>
      </w:pPr>
      <w:r w:rsidRPr="00F8678A">
        <w:rPr>
          <w:rFonts w:ascii="Times New Roman" w:hAnsi="Times New Roman" w:cs="Times New Roman"/>
          <w:snapToGrid w:val="0"/>
          <w:sz w:val="20"/>
          <w:szCs w:val="20"/>
          <w:lang w:val="kk-KZ"/>
        </w:rPr>
        <w:t>4.3.1-график. Мемлекеттік емес бағалы қағаздар нарығын ІЖӨ-ге капиталдандыру*</w:t>
      </w:r>
    </w:p>
    <w:p w14:paraId="7A5D334E" w14:textId="77777777" w:rsidR="008B3C09" w:rsidRPr="00F8678A" w:rsidRDefault="008B3C09" w:rsidP="008B3C09">
      <w:pPr>
        <w:tabs>
          <w:tab w:val="left" w:pos="7588"/>
        </w:tabs>
        <w:rPr>
          <w:i/>
          <w:snapToGrid w:val="0"/>
          <w:sz w:val="14"/>
          <w:szCs w:val="14"/>
          <w:lang w:val="kk-KZ"/>
        </w:rPr>
      </w:pPr>
      <w:bookmarkStart w:id="10" w:name="_Hlk144721177"/>
      <w:r w:rsidRPr="00F8678A">
        <w:rPr>
          <w:i/>
          <w:noProof/>
          <w:sz w:val="14"/>
          <w:szCs w:val="14"/>
          <w:lang w:val="kk-KZ"/>
        </w:rPr>
        <w:drawing>
          <wp:inline distT="0" distB="0" distL="0" distR="0" wp14:anchorId="5C3C2680" wp14:editId="0A9DEED8">
            <wp:extent cx="6336665" cy="2474595"/>
            <wp:effectExtent l="0" t="0" r="6985" b="19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bookmarkEnd w:id="10"/>
    <w:p w14:paraId="648636A3"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lastRenderedPageBreak/>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негізгі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берушілер: </w:t>
      </w:r>
    </w:p>
    <w:p w14:paraId="0BEAFC6F"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r>
      <w:r w:rsidRPr="00F8678A">
        <w:rPr>
          <w:rStyle w:val="ypks7kbdpwfgdykd3qb9"/>
          <w:rFonts w:ascii="Times New Roman" w:hAnsi="Times New Roman" w:cs="Times New Roman"/>
          <w:b/>
          <w:sz w:val="24"/>
          <w:szCs w:val="24"/>
          <w:lang w:val="kk-KZ"/>
        </w:rPr>
        <w:t>Бағалы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қағаздар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нарығына</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кәсіби</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қатысушылар</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биржасы»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орталық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депозитарийі»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BCC</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Invest»</w:t>
      </w:r>
      <w:r w:rsidRPr="00F8678A">
        <w:rPr>
          <w:rFonts w:ascii="Times New Roman" w:hAnsi="Times New Roman" w:cs="Times New Roman"/>
          <w:sz w:val="24"/>
          <w:szCs w:val="24"/>
          <w:lang w:val="kk-KZ"/>
        </w:rPr>
        <w:t xml:space="preserve"> АҚ – «</w:t>
      </w:r>
      <w:r w:rsidRPr="00F8678A">
        <w:rPr>
          <w:rStyle w:val="ypks7kbdpwfgdykd3qb9"/>
          <w:rFonts w:ascii="Times New Roman" w:hAnsi="Times New Roman" w:cs="Times New Roman"/>
          <w:sz w:val="24"/>
          <w:szCs w:val="24"/>
          <w:lang w:val="kk-KZ"/>
        </w:rPr>
        <w:t>Банк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ЦентрКредит»</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еншілес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ұйымы</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Halyk</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Global</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Markets»</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NGDEM</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Finance»</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SkyBridge</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Invest»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Tansar</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 xml:space="preserve">Capital» </w:t>
      </w:r>
      <w:r w:rsidRPr="00F8678A">
        <w:rPr>
          <w:rFonts w:ascii="Times New Roman" w:hAnsi="Times New Roman" w:cs="Times New Roman"/>
          <w:sz w:val="24"/>
          <w:szCs w:val="24"/>
          <w:lang w:val="kk-KZ"/>
        </w:rPr>
        <w:t>АҚ</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Фридом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Финанс»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Сентрас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Секьюритиз»</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w:t>
      </w:r>
      <w:r w:rsidRPr="00F8678A">
        <w:rPr>
          <w:rStyle w:val="ypks7kbdpwfgdykd3qb9"/>
          <w:rFonts w:ascii="Times New Roman" w:hAnsi="Times New Roman" w:cs="Times New Roman"/>
          <w:sz w:val="24"/>
          <w:szCs w:val="24"/>
          <w:lang w:val="kk-KZ"/>
        </w:rPr>
        <w:t>Еуразиялық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Капитал»</w:t>
      </w:r>
      <w:r w:rsidRPr="00F8678A">
        <w:rPr>
          <w:rFonts w:ascii="Times New Roman" w:hAnsi="Times New Roman" w:cs="Times New Roman"/>
          <w:sz w:val="24"/>
          <w:szCs w:val="24"/>
          <w:lang w:val="kk-KZ"/>
        </w:rPr>
        <w:t xml:space="preserve"> АҚ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т. б</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50E2F368" w14:textId="77777777" w:rsidR="008B3C09" w:rsidRPr="00F8678A" w:rsidRDefault="008B3C09" w:rsidP="008B3C09">
      <w:pPr>
        <w:spacing w:after="0" w:line="240" w:lineRule="auto"/>
        <w:ind w:firstLine="426"/>
        <w:jc w:val="both"/>
        <w:rPr>
          <w:rFonts w:ascii="Times New Roman" w:hAnsi="Times New Roman" w:cs="Times New Roman"/>
          <w:b/>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r>
      <w:r w:rsidRPr="00F8678A">
        <w:rPr>
          <w:rStyle w:val="ypks7kbdpwfgdykd3qb9"/>
          <w:rFonts w:ascii="Times New Roman" w:hAnsi="Times New Roman" w:cs="Times New Roman"/>
          <w:b/>
          <w:sz w:val="24"/>
          <w:szCs w:val="24"/>
          <w:lang w:val="kk-KZ"/>
        </w:rPr>
        <w:t>Қазақстан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Республикасының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Қаржы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нарығын</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реттеу</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және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дамыту</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агенттігі</w:t>
      </w:r>
      <w:r w:rsidRPr="00F8678A">
        <w:rPr>
          <w:rFonts w:ascii="Times New Roman" w:hAnsi="Times New Roman" w:cs="Times New Roman"/>
          <w:b/>
          <w:color w:val="000000"/>
          <w:sz w:val="24"/>
          <w:szCs w:val="24"/>
          <w:lang w:val="kk-KZ"/>
        </w:rPr>
        <w:t>.</w:t>
      </w:r>
    </w:p>
    <w:p w14:paraId="2DA0C8C1" w14:textId="77777777" w:rsidR="008B3C09" w:rsidRPr="00F8678A" w:rsidRDefault="008B3C09" w:rsidP="008B3C09">
      <w:pPr>
        <w:spacing w:after="0" w:line="240" w:lineRule="auto"/>
        <w:ind w:firstLine="426"/>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Республикасының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Ұлттық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Банкі</w:t>
      </w:r>
      <w:r w:rsidRPr="00F8678A">
        <w:rPr>
          <w:rFonts w:ascii="Times New Roman" w:hAnsi="Times New Roman" w:cs="Times New Roman"/>
          <w:b/>
          <w:color w:val="000000"/>
          <w:sz w:val="24"/>
          <w:szCs w:val="24"/>
          <w:lang w:val="kk-KZ"/>
        </w:rPr>
        <w:t>.</w:t>
      </w:r>
    </w:p>
    <w:p w14:paraId="0C426424"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b/>
          <w:sz w:val="24"/>
          <w:szCs w:val="24"/>
          <w:lang w:val="kk-KZ"/>
        </w:rPr>
        <w:t>Басқа</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мүдделі</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тараптар</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Бірыңғай</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жинақтаушы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зейнетақы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Астана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халықаралық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орталығы,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аудиторлық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компаниялар.</w:t>
      </w:r>
      <w:r w:rsidRPr="00F8678A">
        <w:rPr>
          <w:rFonts w:ascii="Times New Roman" w:hAnsi="Times New Roman" w:cs="Times New Roman"/>
          <w:sz w:val="24"/>
          <w:szCs w:val="24"/>
          <w:lang w:val="kk-KZ"/>
        </w:rPr>
        <w:t xml:space="preserve"> </w:t>
      </w:r>
    </w:p>
    <w:p w14:paraId="6A086C40"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b/>
          <w:sz w:val="24"/>
          <w:szCs w:val="24"/>
          <w:lang w:val="kk-KZ"/>
        </w:rPr>
        <w:t>Жоғары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оқу</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орындары</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Нархоз</w:t>
      </w:r>
      <w:r w:rsidRPr="00F8678A">
        <w:rPr>
          <w:rFonts w:ascii="Times New Roman" w:hAnsi="Times New Roman" w:cs="Times New Roman"/>
          <w:sz w:val="24"/>
          <w:szCs w:val="24"/>
          <w:lang w:val="kk-KZ"/>
        </w:rPr>
        <w:t xml:space="preserve"> университеті</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Nazarbayev</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University,</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ҚазҰУ,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Тұран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университеті,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Алматы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Гуманитарлық-Экономикалық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Университеті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т. б</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602DD5C6"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Бұрын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сұранысқа</w:t>
      </w:r>
      <w:r w:rsidRPr="00F8678A">
        <w:rPr>
          <w:rFonts w:ascii="Times New Roman" w:hAnsi="Times New Roman" w:cs="Times New Roman"/>
          <w:sz w:val="24"/>
          <w:szCs w:val="24"/>
          <w:lang w:val="kk-KZ"/>
        </w:rPr>
        <w:t xml:space="preserve"> ие </w:t>
      </w:r>
      <w:r w:rsidRPr="00F8678A">
        <w:rPr>
          <w:rStyle w:val="ypks7kbdpwfgdykd3qb9"/>
          <w:rFonts w:ascii="Times New Roman" w:hAnsi="Times New Roman" w:cs="Times New Roman"/>
          <w:sz w:val="24"/>
          <w:szCs w:val="24"/>
          <w:lang w:val="kk-KZ"/>
        </w:rPr>
        <w:t>кейбір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мамандықтар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ығыстырылады, оларды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маңызды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 xml:space="preserve">болашағы бар </w:t>
      </w:r>
      <w:r w:rsidRPr="00F8678A">
        <w:rPr>
          <w:rFonts w:ascii="Times New Roman" w:hAnsi="Times New Roman" w:cs="Times New Roman"/>
          <w:sz w:val="24"/>
          <w:szCs w:val="24"/>
          <w:lang w:val="kk-KZ"/>
        </w:rPr>
        <w:t>мамандықтар ауыстырады</w:t>
      </w:r>
      <w:r w:rsidRPr="00F8678A">
        <w:rPr>
          <w:rStyle w:val="ypks7kbdpwfgdykd3qb9"/>
          <w:rFonts w:ascii="Times New Roman" w:hAnsi="Times New Roman" w:cs="Times New Roman"/>
          <w:sz w:val="24"/>
          <w:szCs w:val="24"/>
          <w:lang w:val="kk-KZ"/>
        </w:rPr>
        <w:t>.</w:t>
      </w:r>
    </w:p>
    <w:p w14:paraId="596EF6CD"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экономика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тобының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мамандықтары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hh.kz сервисінің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нұсқасы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2025</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Қазақстанда</w:t>
      </w:r>
      <w:r w:rsidRPr="00F8678A">
        <w:rPr>
          <w:rFonts w:ascii="Times New Roman" w:hAnsi="Times New Roman" w:cs="Times New Roman"/>
          <w:sz w:val="24"/>
          <w:szCs w:val="24"/>
          <w:lang w:val="kk-KZ"/>
        </w:rPr>
        <w:t xml:space="preserve"> ең </w:t>
      </w:r>
      <w:r w:rsidRPr="00F8678A">
        <w:rPr>
          <w:rStyle w:val="ypks7kbdpwfgdykd3qb9"/>
          <w:rFonts w:ascii="Times New Roman" w:hAnsi="Times New Roman" w:cs="Times New Roman"/>
          <w:sz w:val="24"/>
          <w:szCs w:val="24"/>
          <w:lang w:val="kk-KZ"/>
        </w:rPr>
        <w:t>көп</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сұранысқа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болған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топ-10</w:t>
      </w:r>
      <w:r w:rsidRPr="00F8678A">
        <w:rPr>
          <w:rFonts w:ascii="Times New Roman" w:hAnsi="Times New Roman" w:cs="Times New Roman"/>
          <w:sz w:val="24"/>
          <w:szCs w:val="24"/>
          <w:lang w:val="kk-KZ"/>
        </w:rPr>
        <w:t xml:space="preserve">-ға </w:t>
      </w:r>
      <w:r w:rsidRPr="00F8678A">
        <w:rPr>
          <w:rStyle w:val="ypks7kbdpwfgdykd3qb9"/>
          <w:rFonts w:ascii="Times New Roman" w:hAnsi="Times New Roman" w:cs="Times New Roman"/>
          <w:sz w:val="24"/>
          <w:szCs w:val="24"/>
          <w:lang w:val="kk-KZ"/>
        </w:rPr>
        <w:t>кіреді.</w:t>
      </w:r>
    </w:p>
    <w:p w14:paraId="10FF0991"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Нарықтық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экономика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жаһандану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дәуірінде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экономикалық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мамандықтардың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өзектілігі</w:t>
      </w:r>
      <w:r w:rsidRPr="00F8678A">
        <w:rPr>
          <w:rFonts w:ascii="Times New Roman" w:hAnsi="Times New Roman" w:cs="Times New Roman"/>
          <w:sz w:val="24"/>
          <w:szCs w:val="24"/>
          <w:lang w:val="kk-KZ"/>
        </w:rPr>
        <w:t xml:space="preserve"> бұрынғыдан </w:t>
      </w:r>
      <w:r w:rsidRPr="00F8678A">
        <w:rPr>
          <w:rStyle w:val="ypks7kbdpwfgdykd3qb9"/>
          <w:rFonts w:ascii="Times New Roman" w:hAnsi="Times New Roman" w:cs="Times New Roman"/>
          <w:sz w:val="24"/>
          <w:szCs w:val="24"/>
          <w:lang w:val="kk-KZ"/>
        </w:rPr>
        <w:t>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артып</w:t>
      </w:r>
      <w:r w:rsidRPr="00F8678A">
        <w:rPr>
          <w:rFonts w:ascii="Times New Roman" w:hAnsi="Times New Roman" w:cs="Times New Roman"/>
          <w:sz w:val="24"/>
          <w:szCs w:val="24"/>
          <w:lang w:val="kk-KZ"/>
        </w:rPr>
        <w:t xml:space="preserve"> келеді</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Экономика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нарықтық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қызметтің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барлық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салалары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бағыттарын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зерттеуге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мүмкіндік</w:t>
      </w:r>
      <w:r w:rsidRPr="00F8678A">
        <w:rPr>
          <w:rFonts w:ascii="Times New Roman" w:hAnsi="Times New Roman" w:cs="Times New Roman"/>
          <w:sz w:val="24"/>
          <w:szCs w:val="24"/>
          <w:lang w:val="kk-KZ"/>
        </w:rPr>
        <w:t xml:space="preserve"> беретін </w:t>
      </w:r>
      <w:r w:rsidRPr="00F8678A">
        <w:rPr>
          <w:rStyle w:val="ypks7kbdpwfgdykd3qb9"/>
          <w:rFonts w:ascii="Times New Roman" w:hAnsi="Times New Roman" w:cs="Times New Roman"/>
          <w:sz w:val="24"/>
          <w:szCs w:val="24"/>
          <w:lang w:val="kk-KZ"/>
        </w:rPr>
        <w:t>ең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ауқымды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мамандықтар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пәндердің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екенін</w:t>
      </w:r>
      <w:r w:rsidRPr="00F8678A">
        <w:rPr>
          <w:rFonts w:ascii="Times New Roman" w:hAnsi="Times New Roman" w:cs="Times New Roman"/>
          <w:sz w:val="24"/>
          <w:szCs w:val="24"/>
          <w:lang w:val="kk-KZ"/>
        </w:rPr>
        <w:t xml:space="preserve"> атап өткен жөн</w:t>
      </w:r>
      <w:r w:rsidRPr="00F8678A">
        <w:rPr>
          <w:rStyle w:val="ypks7kbdpwfgdykd3qb9"/>
          <w:rFonts w:ascii="Times New Roman" w:hAnsi="Times New Roman" w:cs="Times New Roman"/>
          <w:sz w:val="24"/>
          <w:szCs w:val="24"/>
          <w:lang w:val="kk-KZ"/>
        </w:rPr>
        <w:t>.</w:t>
      </w:r>
    </w:p>
    <w:p w14:paraId="231EB327"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«Нархоз</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Университеті»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xml:space="preserve"> Қазақстан </w:t>
      </w:r>
      <w:r w:rsidRPr="00F8678A">
        <w:rPr>
          <w:rStyle w:val="ypks7kbdpwfgdykd3qb9"/>
          <w:rFonts w:ascii="Times New Roman" w:hAnsi="Times New Roman" w:cs="Times New Roman"/>
          <w:sz w:val="24"/>
          <w:szCs w:val="24"/>
          <w:lang w:val="kk-KZ"/>
        </w:rPr>
        <w:t>Ұлттық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Банкінің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реттеу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агенттігінің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инновациялық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креативті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идеяларды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әзірлеуге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енгізуге</w:t>
      </w:r>
      <w:r w:rsidRPr="00F8678A">
        <w:rPr>
          <w:rFonts w:ascii="Times New Roman" w:hAnsi="Times New Roman" w:cs="Times New Roman"/>
          <w:sz w:val="24"/>
          <w:szCs w:val="24"/>
          <w:lang w:val="kk-KZ"/>
        </w:rPr>
        <w:t>, экономикалық</w:t>
      </w:r>
      <w:r w:rsidRPr="00F8678A">
        <w:rPr>
          <w:rStyle w:val="ypks7kbdpwfgdykd3qb9"/>
          <w:rFonts w:ascii="Times New Roman" w:hAnsi="Times New Roman" w:cs="Times New Roman"/>
          <w:sz w:val="24"/>
          <w:szCs w:val="24"/>
          <w:lang w:val="kk-KZ"/>
        </w:rPr>
        <w:t>-математикалық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модельдеу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құралдарын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қолдануға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кәсіпорындар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басқаруға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кәсіпорындардың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шаруашылық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нәтижелерін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сыни</w:t>
      </w:r>
      <w:r w:rsidRPr="00F8678A">
        <w:rPr>
          <w:rFonts w:ascii="Times New Roman" w:hAnsi="Times New Roman" w:cs="Times New Roman"/>
          <w:sz w:val="24"/>
          <w:szCs w:val="24"/>
          <w:lang w:val="kk-KZ"/>
        </w:rPr>
        <w:t xml:space="preserve"> тұрғыдан </w:t>
      </w:r>
      <w:r w:rsidRPr="00F8678A">
        <w:rPr>
          <w:rStyle w:val="ypks7kbdpwfgdykd3qb9"/>
          <w:rFonts w:ascii="Times New Roman" w:hAnsi="Times New Roman" w:cs="Times New Roman"/>
          <w:sz w:val="24"/>
          <w:szCs w:val="24"/>
          <w:lang w:val="kk-KZ"/>
        </w:rPr>
        <w:t>бағалауға,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сондай</w:t>
      </w:r>
      <w:r w:rsidRPr="00F8678A">
        <w:rPr>
          <w:rFonts w:ascii="Times New Roman" w:hAnsi="Times New Roman" w:cs="Times New Roman"/>
          <w:sz w:val="24"/>
          <w:szCs w:val="24"/>
          <w:lang w:val="kk-KZ"/>
        </w:rPr>
        <w:t xml:space="preserve">-ақ жоғары оқу орындарындағы </w:t>
      </w:r>
      <w:r w:rsidRPr="00F8678A">
        <w:rPr>
          <w:rStyle w:val="ypks7kbdpwfgdykd3qb9"/>
          <w:rFonts w:ascii="Times New Roman" w:hAnsi="Times New Roman" w:cs="Times New Roman"/>
          <w:sz w:val="24"/>
          <w:szCs w:val="24"/>
          <w:lang w:val="kk-KZ"/>
        </w:rPr>
        <w:t>ғылыми</w:t>
      </w:r>
      <w:r w:rsidRPr="00F8678A">
        <w:rPr>
          <w:rFonts w:ascii="Times New Roman" w:hAnsi="Times New Roman" w:cs="Times New Roman"/>
          <w:sz w:val="24"/>
          <w:szCs w:val="24"/>
          <w:lang w:val="kk-KZ"/>
        </w:rPr>
        <w:t xml:space="preserve">-зерттеу және педагогикалық қызметті </w:t>
      </w:r>
      <w:r w:rsidRPr="00F8678A">
        <w:rPr>
          <w:rStyle w:val="ypks7kbdpwfgdykd3qb9"/>
          <w:rFonts w:ascii="Times New Roman" w:hAnsi="Times New Roman" w:cs="Times New Roman"/>
          <w:sz w:val="24"/>
          <w:szCs w:val="24"/>
          <w:lang w:val="kk-KZ"/>
        </w:rPr>
        <w:t>жүзеге</w:t>
      </w:r>
      <w:r w:rsidRPr="00F8678A">
        <w:rPr>
          <w:rFonts w:ascii="Times New Roman" w:hAnsi="Times New Roman" w:cs="Times New Roman"/>
          <w:sz w:val="24"/>
          <w:szCs w:val="24"/>
          <w:lang w:val="kk-KZ"/>
        </w:rPr>
        <w:t xml:space="preserve"> асыруға </w:t>
      </w:r>
      <w:r w:rsidRPr="00F8678A">
        <w:rPr>
          <w:rStyle w:val="ypks7kbdpwfgdykd3qb9"/>
          <w:rFonts w:ascii="Times New Roman" w:hAnsi="Times New Roman" w:cs="Times New Roman"/>
          <w:sz w:val="24"/>
          <w:szCs w:val="24"/>
          <w:lang w:val="kk-KZ"/>
        </w:rPr>
        <w:t>қабілетті,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цифрлық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қоғам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үшін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экономистерді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серіктесі</w:t>
      </w:r>
      <w:r w:rsidRPr="00F8678A">
        <w:rPr>
          <w:rFonts w:ascii="Times New Roman" w:hAnsi="Times New Roman" w:cs="Times New Roman"/>
          <w:sz w:val="24"/>
          <w:szCs w:val="24"/>
          <w:lang w:val="kk-KZ"/>
        </w:rPr>
        <w:t xml:space="preserve"> болып </w:t>
      </w:r>
      <w:r w:rsidRPr="00F8678A">
        <w:rPr>
          <w:rStyle w:val="ypks7kbdpwfgdykd3qb9"/>
          <w:rFonts w:ascii="Times New Roman" w:hAnsi="Times New Roman" w:cs="Times New Roman"/>
          <w:sz w:val="24"/>
          <w:szCs w:val="24"/>
          <w:lang w:val="kk-KZ"/>
        </w:rPr>
        <w:t>табылады. Оқыту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саласындағы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білікті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оқытушылардың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Ұлттық</w:t>
      </w:r>
      <w:r w:rsidRPr="00F8678A">
        <w:rPr>
          <w:rFonts w:ascii="Times New Roman" w:hAnsi="Times New Roman" w:cs="Times New Roman"/>
          <w:sz w:val="24"/>
          <w:szCs w:val="24"/>
          <w:lang w:val="kk-KZ"/>
        </w:rPr>
        <w:t xml:space="preserve"> Банктің, </w:t>
      </w:r>
      <w:r w:rsidRPr="00F8678A">
        <w:rPr>
          <w:rStyle w:val="ypks7kbdpwfgdykd3qb9"/>
          <w:rFonts w:ascii="Times New Roman" w:hAnsi="Times New Roman" w:cs="Times New Roman"/>
          <w:sz w:val="24"/>
          <w:szCs w:val="24"/>
          <w:lang w:val="kk-KZ"/>
        </w:rPr>
        <w:t>БЖЗҚ-ның, ҚНРДА қызметкерлерінің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қатысуымен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жүргізіледі.</w:t>
      </w:r>
    </w:p>
    <w:p w14:paraId="6BCBB0D6" w14:textId="77777777" w:rsidR="008B3C09" w:rsidRPr="00F8678A" w:rsidRDefault="008B3C09" w:rsidP="008B3C09">
      <w:pPr>
        <w:spacing w:after="0" w:line="240" w:lineRule="auto"/>
        <w:ind w:firstLine="426"/>
        <w:jc w:val="both"/>
        <w:rPr>
          <w:rFonts w:ascii="Times New Roman" w:hAnsi="Times New Roman" w:cs="Times New Roman"/>
          <w:color w:val="000000"/>
          <w:sz w:val="24"/>
          <w:szCs w:val="24"/>
          <w:lang w:val="kk-KZ"/>
        </w:rPr>
      </w:pPr>
    </w:p>
    <w:p w14:paraId="004C0180" w14:textId="086435A9"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Сонымен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қатар,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2019</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жылғы ақпанда Қазақстандағы</w:t>
      </w:r>
      <w:r w:rsidRPr="00F8678A">
        <w:rPr>
          <w:rFonts w:ascii="Times New Roman" w:hAnsi="Times New Roman" w:cs="Times New Roman"/>
          <w:sz w:val="24"/>
          <w:szCs w:val="24"/>
          <w:lang w:val="kk-KZ"/>
        </w:rPr>
        <w:t xml:space="preserve"> ең </w:t>
      </w:r>
      <w:r w:rsidRPr="00F8678A">
        <w:rPr>
          <w:rStyle w:val="ypks7kbdpwfgdykd3qb9"/>
          <w:rFonts w:ascii="Times New Roman" w:hAnsi="Times New Roman" w:cs="Times New Roman"/>
          <w:sz w:val="24"/>
          <w:szCs w:val="24"/>
          <w:lang w:val="kk-KZ"/>
        </w:rPr>
        <w:t>ірі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компания</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Фридом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Финанс»</w:t>
      </w:r>
      <w:r w:rsidR="00AF6BBE" w:rsidRPr="00F8678A">
        <w:rPr>
          <w:rStyle w:val="ypks7kbdpwfgdykd3qb9"/>
          <w:rFonts w:ascii="Times New Roman" w:hAnsi="Times New Roman" w:cs="Times New Roman"/>
          <w:sz w:val="24"/>
          <w:szCs w:val="24"/>
          <w:lang w:val="kk-KZ"/>
        </w:rPr>
        <w:t xml:space="preserve"> </w:t>
      </w:r>
      <w:r w:rsidRPr="00F8678A">
        <w:rPr>
          <w:rFonts w:ascii="Times New Roman" w:hAnsi="Times New Roman" w:cs="Times New Roman"/>
          <w:sz w:val="24"/>
          <w:szCs w:val="24"/>
          <w:lang w:val="kk-KZ"/>
        </w:rPr>
        <w:t xml:space="preserve">АҚ </w:t>
      </w:r>
      <w:r w:rsidRPr="00F8678A">
        <w:rPr>
          <w:rStyle w:val="ypks7kbdpwfgdykd3qb9"/>
          <w:rFonts w:ascii="Times New Roman" w:hAnsi="Times New Roman" w:cs="Times New Roman"/>
          <w:sz w:val="24"/>
          <w:szCs w:val="24"/>
          <w:lang w:val="kk-KZ"/>
        </w:rPr>
        <w:t>базасында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Freedom</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Academy</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құрылды.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Бұл</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инвестициялау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трейдингті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үйрететін,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күндік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тегін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вебинарлар,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трансформациялық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ойындар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терең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ақылы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бағдарламалар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өткізетін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көп</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деңгейлі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курстар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жүйесі</w:t>
      </w:r>
      <w:r w:rsidRPr="00F8678A">
        <w:rPr>
          <w:rFonts w:ascii="Times New Roman" w:hAnsi="Times New Roman" w:cs="Times New Roman"/>
          <w:sz w:val="24"/>
          <w:szCs w:val="24"/>
          <w:lang w:val="kk-KZ"/>
        </w:rPr>
        <w:t xml:space="preserve"> бар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беру </w:t>
      </w:r>
      <w:r w:rsidRPr="00F8678A">
        <w:rPr>
          <w:rStyle w:val="ypks7kbdpwfgdykd3qb9"/>
          <w:rFonts w:ascii="Times New Roman" w:hAnsi="Times New Roman" w:cs="Times New Roman"/>
          <w:sz w:val="24"/>
          <w:szCs w:val="24"/>
          <w:lang w:val="kk-KZ"/>
        </w:rPr>
        <w:t>орталығы.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Сабақта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қатысушылар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сауда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платформасымен,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құралдарымен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сауда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бұйрықтарымен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істеуге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кіріседі.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Оқытуды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қазынашылар,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талдаушылар,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инвесторлар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трейдерлер</w:t>
      </w:r>
      <w:r w:rsidRPr="00F8678A">
        <w:rPr>
          <w:rFonts w:ascii="Times New Roman" w:hAnsi="Times New Roman" w:cs="Times New Roman"/>
          <w:sz w:val="24"/>
          <w:szCs w:val="24"/>
          <w:lang w:val="kk-KZ"/>
        </w:rPr>
        <w:t xml:space="preserve"> жүргізеді</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7EE2336F"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«Фридом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Финанс»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BCC</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Invest»</w:t>
      </w:r>
      <w:r w:rsidRPr="00F8678A">
        <w:rPr>
          <w:rFonts w:ascii="Times New Roman" w:hAnsi="Times New Roman" w:cs="Times New Roman"/>
          <w:sz w:val="24"/>
          <w:szCs w:val="24"/>
          <w:lang w:val="kk-KZ"/>
        </w:rPr>
        <w:t xml:space="preserve"> АҚ</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Halyk</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Finance</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сияқты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нарығына басқа</w:t>
      </w:r>
      <w:r w:rsidRPr="00F8678A">
        <w:rPr>
          <w:rFonts w:ascii="Times New Roman" w:hAnsi="Times New Roman" w:cs="Times New Roman"/>
          <w:sz w:val="24"/>
          <w:szCs w:val="24"/>
          <w:lang w:val="kk-KZ"/>
        </w:rPr>
        <w:t xml:space="preserve"> да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қатысушылармен бірге «Қазақстан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биржасы»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АҚ</w:t>
      </w:r>
      <w:r w:rsidRPr="00F8678A">
        <w:rPr>
          <w:rFonts w:ascii="Times New Roman" w:hAnsi="Times New Roman" w:cs="Times New Roman"/>
          <w:sz w:val="24"/>
          <w:szCs w:val="24"/>
          <w:lang w:val="kk-KZ"/>
        </w:rPr>
        <w:t xml:space="preserve"> б</w:t>
      </w:r>
      <w:r w:rsidRPr="00F8678A">
        <w:rPr>
          <w:rStyle w:val="ypks7kbdpwfgdykd3qb9"/>
          <w:rFonts w:ascii="Times New Roman" w:hAnsi="Times New Roman" w:cs="Times New Roman"/>
          <w:sz w:val="24"/>
          <w:szCs w:val="24"/>
          <w:lang w:val="kk-KZ"/>
        </w:rPr>
        <w:t>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саласындағы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лауазымдарына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жұмысқа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әлеуетті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үміткерлер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үшін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оқыту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жүргізеді.</w:t>
      </w:r>
    </w:p>
    <w:p w14:paraId="46DC2269" w14:textId="77777777" w:rsidR="008B3C09" w:rsidRPr="00F8678A" w:rsidRDefault="008B3C09" w:rsidP="008B3C09">
      <w:pPr>
        <w:spacing w:after="0" w:line="240" w:lineRule="auto"/>
        <w:ind w:firstLine="426"/>
        <w:jc w:val="both"/>
        <w:rPr>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қадағалау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практикасының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жекелеген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нәтижелері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ұйымдарының кадр әлеуетін,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әсіресе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стратегиялық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операциялық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шешімдер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қабылдайтын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негізгі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қызметкерлерді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іріктеу,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тағайындау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оларды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рәсімдерін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күшейту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қажеттілігін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айғақтайды.</w:t>
      </w:r>
      <w:r w:rsidRPr="00F8678A">
        <w:rPr>
          <w:rFonts w:ascii="Times New Roman" w:hAnsi="Times New Roman" w:cs="Times New Roman"/>
          <w:sz w:val="24"/>
          <w:szCs w:val="24"/>
          <w:lang w:val="kk-KZ"/>
        </w:rPr>
        <w:t xml:space="preserve"> </w:t>
      </w:r>
    </w:p>
    <w:p w14:paraId="0620EC64"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Қолда </w:t>
      </w:r>
      <w:r w:rsidRPr="00F8678A">
        <w:rPr>
          <w:rStyle w:val="ypks7kbdpwfgdykd3qb9"/>
          <w:rFonts w:ascii="Times New Roman" w:hAnsi="Times New Roman" w:cs="Times New Roman"/>
          <w:sz w:val="24"/>
          <w:szCs w:val="24"/>
          <w:lang w:val="kk-KZ"/>
        </w:rPr>
        <w:t>бар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кемшіліктер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корпоративтік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басқару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деңгейінің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қалыптастырылатын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өзге</w:t>
      </w:r>
      <w:r w:rsidRPr="00F8678A">
        <w:rPr>
          <w:rFonts w:ascii="Times New Roman" w:hAnsi="Times New Roman" w:cs="Times New Roman"/>
          <w:sz w:val="24"/>
          <w:szCs w:val="24"/>
          <w:lang w:val="kk-KZ"/>
        </w:rPr>
        <w:t xml:space="preserve"> де </w:t>
      </w:r>
      <w:r w:rsidRPr="00F8678A">
        <w:rPr>
          <w:rStyle w:val="ypks7kbdpwfgdykd3qb9"/>
          <w:rFonts w:ascii="Times New Roman" w:hAnsi="Times New Roman" w:cs="Times New Roman"/>
          <w:sz w:val="24"/>
          <w:szCs w:val="24"/>
          <w:lang w:val="kk-KZ"/>
        </w:rPr>
        <w:t>есептілік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сапасының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тәуекелдерді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басқару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жүйесінің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төмендеуіне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инвесторлар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қызметтерді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тұтынушылардың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мүдделерін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қорғауға,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сондай</w:t>
      </w:r>
      <w:r w:rsidRPr="00F8678A">
        <w:rPr>
          <w:rFonts w:ascii="Times New Roman" w:hAnsi="Times New Roman" w:cs="Times New Roman"/>
          <w:sz w:val="24"/>
          <w:szCs w:val="24"/>
          <w:lang w:val="kk-KZ"/>
        </w:rPr>
        <w:t xml:space="preserve">-ақ </w:t>
      </w:r>
      <w:r w:rsidRPr="00F8678A">
        <w:rPr>
          <w:rStyle w:val="ypks7kbdpwfgdykd3qb9"/>
          <w:rFonts w:ascii="Times New Roman" w:hAnsi="Times New Roman" w:cs="Times New Roman"/>
          <w:sz w:val="24"/>
          <w:szCs w:val="24"/>
          <w:lang w:val="kk-KZ"/>
        </w:rPr>
        <w:t>тұтастай</w:t>
      </w:r>
      <w:r w:rsidRPr="00F8678A">
        <w:rPr>
          <w:rFonts w:ascii="Times New Roman" w:hAnsi="Times New Roman" w:cs="Times New Roman"/>
          <w:sz w:val="24"/>
          <w:szCs w:val="24"/>
          <w:lang w:val="kk-KZ"/>
        </w:rPr>
        <w:t xml:space="preserve"> алғанда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секторының</w:t>
      </w:r>
      <w:r w:rsidRPr="00F8678A">
        <w:rPr>
          <w:rFonts w:ascii="Times New Roman" w:hAnsi="Times New Roman" w:cs="Times New Roman"/>
          <w:sz w:val="24"/>
          <w:szCs w:val="24"/>
          <w:lang w:val="kk-KZ"/>
        </w:rPr>
        <w:t xml:space="preserve"> бәсекеге </w:t>
      </w:r>
      <w:r w:rsidRPr="00F8678A">
        <w:rPr>
          <w:rStyle w:val="ypks7kbdpwfgdykd3qb9"/>
          <w:rFonts w:ascii="Times New Roman" w:hAnsi="Times New Roman" w:cs="Times New Roman"/>
          <w:sz w:val="24"/>
          <w:szCs w:val="24"/>
          <w:lang w:val="kk-KZ"/>
        </w:rPr>
        <w:t>қабілеттілігі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инвестициялық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тартымдылығына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теріс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әсер</w:t>
      </w:r>
      <w:r w:rsidRPr="00F8678A">
        <w:rPr>
          <w:rFonts w:ascii="Times New Roman" w:hAnsi="Times New Roman" w:cs="Times New Roman"/>
          <w:sz w:val="24"/>
          <w:szCs w:val="24"/>
          <w:lang w:val="kk-KZ"/>
        </w:rPr>
        <w:t xml:space="preserve"> етуге </w:t>
      </w:r>
      <w:r w:rsidRPr="00F8678A">
        <w:rPr>
          <w:rStyle w:val="ypks7kbdpwfgdykd3qb9"/>
          <w:rFonts w:ascii="Times New Roman" w:hAnsi="Times New Roman" w:cs="Times New Roman"/>
          <w:sz w:val="24"/>
          <w:szCs w:val="24"/>
          <w:lang w:val="kk-KZ"/>
        </w:rPr>
        <w:t>әкеледі.</w:t>
      </w:r>
    </w:p>
    <w:p w14:paraId="38196E6D" w14:textId="77777777" w:rsidR="008B3C09" w:rsidRPr="00F8678A" w:rsidRDefault="008B3C09" w:rsidP="008B3C09">
      <w:pPr>
        <w:spacing w:after="0" w:line="240" w:lineRule="auto"/>
        <w:ind w:firstLine="426"/>
        <w:jc w:val="both"/>
        <w:rPr>
          <w:rStyle w:val="ypks7kbdpwfgdykd3qb9"/>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кәсіптік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қайта даярлау </w:t>
      </w:r>
      <w:r w:rsidRPr="00F8678A">
        <w:rPr>
          <w:rStyle w:val="ypks7kbdpwfgdykd3qb9"/>
          <w:rFonts w:ascii="Times New Roman" w:hAnsi="Times New Roman" w:cs="Times New Roman"/>
          <w:sz w:val="24"/>
          <w:szCs w:val="24"/>
          <w:lang w:val="kk-KZ"/>
        </w:rPr>
        <w:t>жүйесін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жетілдіру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кәсіптік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сертификаттаудың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болуы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бойынша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талаптарды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енгізу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секторының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қызметкерлеріне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lastRenderedPageBreak/>
        <w:t>арналған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үздіксіз</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кәсіптік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оқыту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жүйесінің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(CPD/CPE)</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күнделікті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интеграциялау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қажеттілігі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туындайды.</w:t>
      </w:r>
    </w:p>
    <w:p w14:paraId="42AE2AFB" w14:textId="77777777" w:rsidR="008B3C09" w:rsidRPr="00F8678A" w:rsidRDefault="008B3C09" w:rsidP="008B3C09">
      <w:pPr>
        <w:spacing w:after="0" w:line="240" w:lineRule="auto"/>
        <w:ind w:firstLine="426"/>
        <w:jc w:val="both"/>
        <w:rPr>
          <w:rFonts w:ascii="Times New Roman" w:hAnsi="Times New Roman" w:cs="Times New Roman"/>
          <w:color w:val="000000"/>
          <w:sz w:val="24"/>
          <w:szCs w:val="24"/>
          <w:lang w:val="kk-KZ"/>
        </w:rPr>
      </w:pPr>
    </w:p>
    <w:p w14:paraId="2EB3C1CA" w14:textId="77777777" w:rsidR="008B3C09" w:rsidRPr="00F8678A" w:rsidRDefault="008B3C09" w:rsidP="008B3C09">
      <w:pPr>
        <w:spacing w:line="240" w:lineRule="auto"/>
        <w:jc w:val="center"/>
        <w:rPr>
          <w:rStyle w:val="ypks7kbdpwfgdykd3qb9"/>
          <w:rFonts w:ascii="Times New Roman" w:hAnsi="Times New Roman" w:cs="Times New Roman"/>
          <w:b/>
          <w:sz w:val="24"/>
          <w:szCs w:val="24"/>
          <w:lang w:val="kk-KZ"/>
        </w:rPr>
      </w:pPr>
      <w:r w:rsidRPr="00F8678A">
        <w:rPr>
          <w:rFonts w:ascii="Times New Roman" w:hAnsi="Times New Roman" w:cs="Times New Roman"/>
          <w:b/>
          <w:color w:val="000000"/>
          <w:sz w:val="24"/>
          <w:szCs w:val="24"/>
          <w:lang w:val="kk-KZ"/>
        </w:rPr>
        <w:t xml:space="preserve">5. ЭҚТЖЖ </w:t>
      </w:r>
      <w:r w:rsidRPr="00F8678A">
        <w:rPr>
          <w:rFonts w:ascii="Times New Roman" w:hAnsi="Times New Roman" w:cs="Times New Roman"/>
          <w:b/>
          <w:sz w:val="24"/>
          <w:szCs w:val="24"/>
          <w:lang w:val="kk-KZ"/>
        </w:rPr>
        <w:t xml:space="preserve">бойынша </w:t>
      </w:r>
      <w:r w:rsidRPr="00F8678A">
        <w:rPr>
          <w:rStyle w:val="ypks7kbdpwfgdykd3qb9"/>
          <w:rFonts w:ascii="Times New Roman" w:hAnsi="Times New Roman" w:cs="Times New Roman"/>
          <w:b/>
          <w:sz w:val="24"/>
          <w:szCs w:val="24"/>
          <w:lang w:val="kk-KZ"/>
        </w:rPr>
        <w:t>кәсіби</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қызметтің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әрбір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түрінің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кәсіпорындарында</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ҰҚЖ</w:t>
      </w:r>
      <w:r w:rsidRPr="00F8678A">
        <w:rPr>
          <w:rFonts w:ascii="Times New Roman" w:hAnsi="Times New Roman" w:cs="Times New Roman"/>
          <w:b/>
          <w:sz w:val="24"/>
          <w:szCs w:val="24"/>
          <w:lang w:val="kk-KZ"/>
        </w:rPr>
        <w:t xml:space="preserve"> бойынша </w:t>
      </w:r>
      <w:r w:rsidRPr="00F8678A">
        <w:rPr>
          <w:rStyle w:val="ypks7kbdpwfgdykd3qb9"/>
          <w:rFonts w:ascii="Times New Roman" w:hAnsi="Times New Roman" w:cs="Times New Roman"/>
          <w:b/>
          <w:sz w:val="24"/>
          <w:szCs w:val="24"/>
          <w:lang w:val="kk-KZ"/>
        </w:rPr>
        <w:t>кәсіптер мен мамандықтардың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негізгі</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топтарының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сипаттамасы</w:t>
      </w:r>
      <w:r w:rsidRPr="00F8678A">
        <w:rPr>
          <w:rFonts w:ascii="Times New Roman" w:hAnsi="Times New Roman" w:cs="Times New Roman"/>
          <w:b/>
          <w:sz w:val="24"/>
          <w:szCs w:val="24"/>
          <w:lang w:val="kk-KZ"/>
        </w:rPr>
        <w:t xml:space="preserve"> және олардың </w:t>
      </w:r>
      <w:r w:rsidRPr="00F8678A">
        <w:rPr>
          <w:rStyle w:val="ypks7kbdpwfgdykd3qb9"/>
          <w:rFonts w:ascii="Times New Roman" w:hAnsi="Times New Roman" w:cs="Times New Roman"/>
          <w:b/>
          <w:sz w:val="24"/>
          <w:szCs w:val="24"/>
          <w:lang w:val="kk-KZ"/>
        </w:rPr>
        <w:t>білімі</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(дипломдар,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сертификаттар,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куәліктер)</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және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жұмыс</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тәжірибесі</w:t>
      </w:r>
      <w:r w:rsidRPr="00F8678A">
        <w:rPr>
          <w:rFonts w:ascii="Times New Roman" w:hAnsi="Times New Roman" w:cs="Times New Roman"/>
          <w:b/>
          <w:sz w:val="24"/>
          <w:szCs w:val="24"/>
          <w:lang w:val="kk-KZ"/>
        </w:rPr>
        <w:t xml:space="preserve"> бойынша </w:t>
      </w:r>
      <w:r w:rsidRPr="00F8678A">
        <w:rPr>
          <w:rStyle w:val="ypks7kbdpwfgdykd3qb9"/>
          <w:rFonts w:ascii="Times New Roman" w:hAnsi="Times New Roman" w:cs="Times New Roman"/>
          <w:b/>
          <w:sz w:val="24"/>
          <w:szCs w:val="24"/>
          <w:lang w:val="kk-KZ"/>
        </w:rPr>
        <w:t>тиісті</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біліктіліктері</w:t>
      </w:r>
    </w:p>
    <w:p w14:paraId="411E3DB8" w14:textId="77777777" w:rsidR="008B3C09" w:rsidRPr="00F8678A" w:rsidRDefault="008B3C09" w:rsidP="008B3C09">
      <w:pPr>
        <w:spacing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5.1-кесте. ҰҚЖ бойынша кәсіптер мен мамандықтардың негізгі түрлері </w:t>
      </w:r>
    </w:p>
    <w:tbl>
      <w:tblPr>
        <w:tblStyle w:val="a7"/>
        <w:tblW w:w="9918" w:type="dxa"/>
        <w:tblLook w:val="04A0" w:firstRow="1" w:lastRow="0" w:firstColumn="1" w:lastColumn="0" w:noHBand="0" w:noVBand="1"/>
      </w:tblPr>
      <w:tblGrid>
        <w:gridCol w:w="1673"/>
        <w:gridCol w:w="1991"/>
        <w:gridCol w:w="2381"/>
        <w:gridCol w:w="3873"/>
      </w:tblGrid>
      <w:tr w:rsidR="008B3C09" w:rsidRPr="00A97088" w14:paraId="6BF13D0C" w14:textId="77777777" w:rsidTr="006800B2">
        <w:tc>
          <w:tcPr>
            <w:tcW w:w="1696" w:type="dxa"/>
          </w:tcPr>
          <w:p w14:paraId="4032A5CB" w14:textId="77777777" w:rsidR="008B3C09" w:rsidRPr="00F8678A" w:rsidRDefault="008B3C09" w:rsidP="006800B2">
            <w:pPr>
              <w:spacing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ҰҚЖ бойынша код </w:t>
            </w:r>
          </w:p>
        </w:tc>
        <w:tc>
          <w:tcPr>
            <w:tcW w:w="1843" w:type="dxa"/>
          </w:tcPr>
          <w:p w14:paraId="720F3070" w14:textId="77777777" w:rsidR="008B3C09" w:rsidRPr="00F8678A" w:rsidRDefault="008B3C09" w:rsidP="006800B2">
            <w:pPr>
              <w:spacing w:line="240" w:lineRule="auto"/>
              <w:jc w:val="center"/>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ҰҚЖ мамандығының атауы</w:t>
            </w:r>
          </w:p>
          <w:p w14:paraId="4BC234C5" w14:textId="77777777" w:rsidR="008B3C09" w:rsidRPr="00F8678A" w:rsidRDefault="008B3C09" w:rsidP="006800B2">
            <w:pPr>
              <w:spacing w:line="240" w:lineRule="auto"/>
              <w:jc w:val="center"/>
              <w:rPr>
                <w:rFonts w:ascii="Times New Roman" w:hAnsi="Times New Roman" w:cs="Times New Roman"/>
                <w:color w:val="000000"/>
                <w:sz w:val="24"/>
                <w:szCs w:val="24"/>
                <w:lang w:val="kk-KZ"/>
              </w:rPr>
            </w:pPr>
          </w:p>
        </w:tc>
        <w:tc>
          <w:tcPr>
            <w:tcW w:w="2410" w:type="dxa"/>
          </w:tcPr>
          <w:p w14:paraId="746F3B9C" w14:textId="77777777" w:rsidR="008B3C09" w:rsidRPr="00F8678A" w:rsidRDefault="008B3C09" w:rsidP="006800B2">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b/>
                <w:bCs/>
                <w:sz w:val="24"/>
                <w:szCs w:val="24"/>
                <w:lang w:val="kk-KZ"/>
              </w:rPr>
              <w:t xml:space="preserve">Қызметтің негізгі түрі (ЭҚТЖЖ бойынша) </w:t>
            </w:r>
          </w:p>
        </w:tc>
        <w:tc>
          <w:tcPr>
            <w:tcW w:w="3969" w:type="dxa"/>
          </w:tcPr>
          <w:p w14:paraId="6A4ECBE7" w14:textId="77777777" w:rsidR="008B3C09" w:rsidRPr="00F8678A" w:rsidRDefault="008B3C09" w:rsidP="006800B2">
            <w:pPr>
              <w:spacing w:after="0" w:line="240" w:lineRule="auto"/>
              <w:jc w:val="center"/>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 xml:space="preserve">Тиісті кіші деңгейдегі біліктілікке жету жолдары (дипломдар, сертификаттар, куәліктер) </w:t>
            </w:r>
          </w:p>
        </w:tc>
      </w:tr>
      <w:tr w:rsidR="008B3C09" w:rsidRPr="00A97088" w14:paraId="226AA4D7" w14:textId="77777777" w:rsidTr="006800B2">
        <w:tc>
          <w:tcPr>
            <w:tcW w:w="1696" w:type="dxa"/>
          </w:tcPr>
          <w:p w14:paraId="20BFF74A" w14:textId="6712780E" w:rsidR="008B3C09" w:rsidRPr="00F8678A" w:rsidRDefault="008B3C09" w:rsidP="006800B2">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2413-1-00</w:t>
            </w:r>
            <w:r w:rsidR="00B60DFC">
              <w:rPr>
                <w:rFonts w:ascii="Times New Roman" w:hAnsi="Times New Roman" w:cs="Times New Roman"/>
                <w:color w:val="000000"/>
                <w:sz w:val="24"/>
                <w:szCs w:val="24"/>
                <w:lang w:val="kk-KZ"/>
              </w:rPr>
              <w:t>3</w:t>
            </w:r>
          </w:p>
          <w:p w14:paraId="7F7E8428" w14:textId="77777777" w:rsidR="008B3C09" w:rsidRPr="00F8678A" w:rsidRDefault="008B3C09" w:rsidP="006800B2">
            <w:pPr>
              <w:spacing w:line="240" w:lineRule="auto"/>
              <w:jc w:val="center"/>
              <w:rPr>
                <w:rFonts w:ascii="Times New Roman" w:hAnsi="Times New Roman" w:cs="Times New Roman"/>
                <w:i/>
                <w:color w:val="000000"/>
                <w:highlight w:val="yellow"/>
                <w:lang w:val="kk-KZ"/>
              </w:rPr>
            </w:pPr>
            <w:r w:rsidRPr="00F8678A">
              <w:rPr>
                <w:rFonts w:ascii="Times New Roman" w:hAnsi="Times New Roman" w:cs="Times New Roman"/>
                <w:color w:val="000000"/>
                <w:sz w:val="24"/>
                <w:szCs w:val="24"/>
                <w:lang w:val="kk-KZ"/>
              </w:rPr>
              <w:t xml:space="preserve"> </w:t>
            </w:r>
            <w:r w:rsidRPr="00F8678A">
              <w:rPr>
                <w:rFonts w:ascii="Times New Roman" w:hAnsi="Times New Roman" w:cs="Times New Roman"/>
                <w:i/>
                <w:color w:val="000000"/>
                <w:lang w:val="kk-KZ"/>
              </w:rPr>
              <w:t xml:space="preserve">(№ 1 ҰҚЖ-ға өзгерістер жобасына сәйкес) </w:t>
            </w:r>
          </w:p>
        </w:tc>
        <w:tc>
          <w:tcPr>
            <w:tcW w:w="1843" w:type="dxa"/>
          </w:tcPr>
          <w:p w14:paraId="33A0EE2A"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Fonts w:ascii="Times New Roman" w:hAnsi="Times New Roman" w:cs="Times New Roman"/>
                <w:sz w:val="24"/>
                <w:szCs w:val="24"/>
                <w:lang w:val="kk-KZ"/>
              </w:rPr>
              <w:t>Банк саласындағы маман</w:t>
            </w:r>
          </w:p>
        </w:tc>
        <w:tc>
          <w:tcPr>
            <w:tcW w:w="2410" w:type="dxa"/>
          </w:tcPr>
          <w:p w14:paraId="3FDD9002" w14:textId="77777777" w:rsidR="008B3C09" w:rsidRPr="00F8678A" w:rsidRDefault="008B3C09" w:rsidP="006800B2">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64.19 – Б</w:t>
            </w:r>
            <w:r w:rsidRPr="00F8678A">
              <w:rPr>
                <w:rFonts w:ascii="Times New Roman" w:hAnsi="Times New Roman" w:cs="Times New Roman"/>
                <w:color w:val="000000"/>
                <w:lang w:val="kk-KZ"/>
              </w:rPr>
              <w:t>асқа да ақшалай делдалдық</w:t>
            </w:r>
          </w:p>
        </w:tc>
        <w:tc>
          <w:tcPr>
            <w:tcW w:w="3969" w:type="dxa"/>
          </w:tcPr>
          <w:p w14:paraId="31EA72E5" w14:textId="77777777" w:rsidR="008B3C09" w:rsidRPr="00F8678A" w:rsidRDefault="008B3C09" w:rsidP="006800B2">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b/>
                <w:sz w:val="24"/>
                <w:szCs w:val="24"/>
                <w:lang w:val="kk-KZ"/>
              </w:rPr>
              <w:t xml:space="preserve">Бас маман: </w:t>
            </w:r>
          </w:p>
          <w:p w14:paraId="0A4690B0" w14:textId="77777777" w:rsidR="008B3C09" w:rsidRPr="00F8678A" w:rsidRDefault="008B3C09" w:rsidP="006800B2">
            <w:pPr>
              <w:spacing w:after="0" w:line="240" w:lineRule="auto"/>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жоғары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кемінде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w:t>
            </w:r>
          </w:p>
          <w:p w14:paraId="50296D14" w14:textId="77777777" w:rsidR="008B3C09" w:rsidRPr="00F8678A" w:rsidRDefault="008B3C09" w:rsidP="006800B2">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b/>
                <w:color w:val="000000"/>
                <w:sz w:val="24"/>
                <w:szCs w:val="24"/>
                <w:lang w:val="kk-KZ"/>
              </w:rPr>
              <w:t>Жетекші маман:</w:t>
            </w:r>
            <w:r w:rsidRPr="00F8678A">
              <w:rPr>
                <w:rFonts w:ascii="Times New Roman" w:hAnsi="Times New Roman" w:cs="Times New Roman"/>
                <w:sz w:val="24"/>
                <w:szCs w:val="24"/>
                <w:lang w:val="kk-KZ"/>
              </w:rPr>
              <w:t xml:space="preserve"> </w:t>
            </w:r>
          </w:p>
          <w:p w14:paraId="604A7A7F" w14:textId="77777777" w:rsidR="008B3C09" w:rsidRPr="00F8678A" w:rsidRDefault="008B3C09" w:rsidP="006800B2">
            <w:pPr>
              <w:spacing w:after="0" w:line="240" w:lineRule="auto"/>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жоғары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жылдан</w:t>
            </w:r>
            <w:r w:rsidRPr="00F8678A">
              <w:rPr>
                <w:rFonts w:ascii="Times New Roman" w:hAnsi="Times New Roman" w:cs="Times New Roman"/>
                <w:sz w:val="24"/>
                <w:szCs w:val="24"/>
                <w:lang w:val="kk-KZ"/>
              </w:rPr>
              <w:t xml:space="preserve"> бастап</w:t>
            </w:r>
            <w:r w:rsidRPr="00F8678A">
              <w:rPr>
                <w:rStyle w:val="ypks7kbdpwfgdykd3qb9"/>
                <w:rFonts w:ascii="Times New Roman" w:hAnsi="Times New Roman" w:cs="Times New Roman"/>
                <w:sz w:val="24"/>
                <w:szCs w:val="24"/>
                <w:lang w:val="kk-KZ"/>
              </w:rPr>
              <w:t>.</w:t>
            </w:r>
          </w:p>
          <w:p w14:paraId="244A38FF" w14:textId="77777777" w:rsidR="008B3C09" w:rsidRPr="00F8678A" w:rsidRDefault="008B3C09" w:rsidP="006800B2">
            <w:pPr>
              <w:spacing w:after="0" w:line="240" w:lineRule="auto"/>
              <w:jc w:val="both"/>
              <w:rPr>
                <w:rStyle w:val="ypks7kbdpwfgdykd3qb9"/>
                <w:rFonts w:ascii="Times New Roman" w:hAnsi="Times New Roman" w:cs="Times New Roman"/>
                <w:sz w:val="24"/>
                <w:szCs w:val="24"/>
                <w:lang w:val="kk-KZ"/>
              </w:rPr>
            </w:pPr>
            <w:r w:rsidRPr="00F8678A">
              <w:rPr>
                <w:rFonts w:ascii="Times New Roman" w:hAnsi="Times New Roman" w:cs="Times New Roman"/>
                <w:b/>
                <w:sz w:val="24"/>
                <w:szCs w:val="24"/>
                <w:lang w:val="kk-KZ"/>
              </w:rPr>
              <w:t>Банк саласындағы маман:</w:t>
            </w:r>
            <w:r w:rsidRPr="00F8678A">
              <w:rPr>
                <w:rFonts w:ascii="Times New Roman" w:hAnsi="Times New Roman" w:cs="Times New Roman"/>
                <w:sz w:val="24"/>
                <w:szCs w:val="24"/>
                <w:lang w:val="kk-KZ"/>
              </w:rPr>
              <w:t xml:space="preserve"> Ж</w:t>
            </w:r>
            <w:r w:rsidRPr="00F8678A">
              <w:rPr>
                <w:rStyle w:val="ypks7kbdpwfgdykd3qb9"/>
                <w:rFonts w:ascii="Times New Roman" w:hAnsi="Times New Roman" w:cs="Times New Roman"/>
                <w:sz w:val="24"/>
                <w:szCs w:val="24"/>
                <w:lang w:val="kk-KZ"/>
              </w:rPr>
              <w:t>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талаптар</w:t>
            </w:r>
            <w:r w:rsidRPr="00F8678A">
              <w:rPr>
                <w:rFonts w:ascii="Times New Roman" w:hAnsi="Times New Roman" w:cs="Times New Roman"/>
                <w:sz w:val="24"/>
                <w:szCs w:val="24"/>
                <w:lang w:val="kk-KZ"/>
              </w:rPr>
              <w:t xml:space="preserve"> қоймай,</w:t>
            </w:r>
            <w:r w:rsidRPr="00F8678A">
              <w:rPr>
                <w:rStyle w:val="ypks7kbdpwfgdykd3qb9"/>
                <w:rFonts w:ascii="Times New Roman" w:hAnsi="Times New Roman" w:cs="Times New Roman"/>
                <w:sz w:val="24"/>
                <w:szCs w:val="24"/>
                <w:lang w:val="kk-KZ"/>
              </w:rPr>
              <w:t xml:space="preserve"> 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ж</w:t>
            </w:r>
            <w:r w:rsidRPr="00F8678A">
              <w:rPr>
                <w:rStyle w:val="ypks7kbdpwfgdykd3qb9"/>
                <w:rFonts w:ascii="Times New Roman" w:hAnsi="Times New Roman" w:cs="Times New Roman"/>
                <w:sz w:val="24"/>
                <w:szCs w:val="24"/>
                <w:lang w:val="kk-KZ"/>
              </w:rPr>
              <w:t>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p>
          <w:p w14:paraId="4E7966D4" w14:textId="77777777" w:rsidR="008B3C09" w:rsidRPr="00F8678A" w:rsidRDefault="008B3C09" w:rsidP="006800B2">
            <w:pPr>
              <w:spacing w:after="0" w:line="240" w:lineRule="auto"/>
              <w:jc w:val="both"/>
              <w:rPr>
                <w:rFonts w:ascii="Times New Roman" w:hAnsi="Times New Roman" w:cs="Times New Roman"/>
                <w:b/>
                <w:sz w:val="24"/>
                <w:szCs w:val="24"/>
                <w:lang w:val="kk-KZ"/>
              </w:rPr>
            </w:pPr>
          </w:p>
        </w:tc>
      </w:tr>
      <w:tr w:rsidR="008B3C09" w:rsidRPr="00A97088" w14:paraId="25CA0F39" w14:textId="77777777" w:rsidTr="006800B2">
        <w:trPr>
          <w:trHeight w:val="4805"/>
        </w:trPr>
        <w:tc>
          <w:tcPr>
            <w:tcW w:w="1696" w:type="dxa"/>
          </w:tcPr>
          <w:p w14:paraId="70428D11" w14:textId="09CBCE96" w:rsidR="008B3C09" w:rsidRPr="00F8678A" w:rsidRDefault="008B3C09" w:rsidP="006800B2">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2413-1-00</w:t>
            </w:r>
            <w:r w:rsidR="002F03D1">
              <w:rPr>
                <w:rFonts w:ascii="Times New Roman" w:hAnsi="Times New Roman" w:cs="Times New Roman"/>
                <w:color w:val="000000"/>
                <w:sz w:val="24"/>
                <w:szCs w:val="24"/>
                <w:lang w:val="kk-KZ"/>
              </w:rPr>
              <w:t>4</w:t>
            </w:r>
            <w:r w:rsidRPr="00F8678A">
              <w:rPr>
                <w:rFonts w:ascii="Times New Roman" w:hAnsi="Times New Roman" w:cs="Times New Roman"/>
                <w:color w:val="000000"/>
                <w:sz w:val="24"/>
                <w:szCs w:val="24"/>
                <w:lang w:val="kk-KZ"/>
              </w:rPr>
              <w:t xml:space="preserve"> </w:t>
            </w:r>
            <w:r w:rsidRPr="00F8678A">
              <w:rPr>
                <w:rFonts w:ascii="Times New Roman" w:hAnsi="Times New Roman" w:cs="Times New Roman"/>
                <w:i/>
                <w:color w:val="000000"/>
                <w:lang w:val="kk-KZ"/>
              </w:rPr>
              <w:t>(№ 1 ҰҚЖ-ға өзгерістер жобасына сәйкес)</w:t>
            </w:r>
          </w:p>
        </w:tc>
        <w:tc>
          <w:tcPr>
            <w:tcW w:w="1843" w:type="dxa"/>
          </w:tcPr>
          <w:p w14:paraId="442AB186" w14:textId="77777777" w:rsidR="008B3C09" w:rsidRPr="00F8678A" w:rsidRDefault="008B3C09" w:rsidP="006800B2">
            <w:pPr>
              <w:spacing w:line="240" w:lineRule="auto"/>
              <w:rPr>
                <w:rFonts w:ascii="Times New Roman" w:hAnsi="Times New Roman" w:cs="Times New Roman"/>
                <w:color w:val="000000"/>
                <w:sz w:val="24"/>
                <w:lang w:val="kk-KZ"/>
              </w:rPr>
            </w:pPr>
            <w:r w:rsidRPr="00F8678A">
              <w:rPr>
                <w:rFonts w:ascii="Times New Roman" w:hAnsi="Times New Roman" w:cs="Times New Roman"/>
                <w:color w:val="000000"/>
                <w:sz w:val="24"/>
                <w:lang w:val="kk-KZ"/>
              </w:rPr>
              <w:t>Капитал нарығының маманы</w:t>
            </w:r>
          </w:p>
          <w:p w14:paraId="34E92E55" w14:textId="77777777" w:rsidR="008B3C09" w:rsidRPr="00F8678A" w:rsidRDefault="008B3C09" w:rsidP="006800B2">
            <w:pPr>
              <w:spacing w:line="240" w:lineRule="auto"/>
              <w:jc w:val="center"/>
              <w:rPr>
                <w:rFonts w:ascii="Times New Roman" w:hAnsi="Times New Roman" w:cs="Times New Roman"/>
                <w:color w:val="000000"/>
                <w:sz w:val="24"/>
                <w:szCs w:val="24"/>
                <w:lang w:val="kk-KZ"/>
              </w:rPr>
            </w:pPr>
          </w:p>
        </w:tc>
        <w:tc>
          <w:tcPr>
            <w:tcW w:w="2410" w:type="dxa"/>
          </w:tcPr>
          <w:p w14:paraId="70A345BF"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66.12 – </w:t>
            </w:r>
            <w:r w:rsidRPr="00F8678A">
              <w:rPr>
                <w:rStyle w:val="ypks7kbdpwfgdykd3qb9"/>
                <w:rFonts w:ascii="Times New Roman" w:hAnsi="Times New Roman" w:cs="Times New Roman"/>
                <w:sz w:val="24"/>
                <w:szCs w:val="24"/>
                <w:lang w:val="kk-KZ"/>
              </w:rPr>
              <w:t>Бағалы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қағаздармен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тауарлармен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брокерлік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операциялар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жөніндегі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w:t>
            </w:r>
            <w:r w:rsidRPr="00F8678A">
              <w:rPr>
                <w:rFonts w:ascii="Times New Roman" w:hAnsi="Times New Roman" w:cs="Times New Roman"/>
                <w:color w:val="000000"/>
                <w:sz w:val="24"/>
                <w:szCs w:val="24"/>
                <w:lang w:val="kk-KZ"/>
              </w:rPr>
              <w:t xml:space="preserve"> 66.19 – </w:t>
            </w:r>
            <w:r w:rsidRPr="00F8678A">
              <w:rPr>
                <w:rStyle w:val="ypks7kbdpwfgdykd3qb9"/>
                <w:rFonts w:ascii="Times New Roman" w:hAnsi="Times New Roman" w:cs="Times New Roman"/>
                <w:sz w:val="24"/>
                <w:szCs w:val="24"/>
                <w:lang w:val="kk-KZ"/>
              </w:rPr>
              <w:t>Қаржылық қызметтер саласындағы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өзге</w:t>
            </w:r>
            <w:r w:rsidRPr="00F8678A">
              <w:rPr>
                <w:rFonts w:ascii="Times New Roman" w:hAnsi="Times New Roman" w:cs="Times New Roman"/>
                <w:sz w:val="24"/>
                <w:szCs w:val="24"/>
                <w:lang w:val="kk-KZ"/>
              </w:rPr>
              <w:t xml:space="preserve"> де </w:t>
            </w:r>
            <w:r w:rsidRPr="00F8678A">
              <w:rPr>
                <w:rStyle w:val="ypks7kbdpwfgdykd3qb9"/>
                <w:rFonts w:ascii="Times New Roman" w:hAnsi="Times New Roman" w:cs="Times New Roman"/>
                <w:sz w:val="24"/>
                <w:szCs w:val="24"/>
                <w:lang w:val="kk-KZ"/>
              </w:rPr>
              <w:t>қосалқы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w:t>
            </w:r>
          </w:p>
        </w:tc>
        <w:tc>
          <w:tcPr>
            <w:tcW w:w="3969" w:type="dxa"/>
          </w:tcPr>
          <w:p w14:paraId="42B7AC8B" w14:textId="77777777" w:rsidR="008B3C09" w:rsidRPr="00F8678A" w:rsidRDefault="008B3C09" w:rsidP="006800B2">
            <w:pPr>
              <w:spacing w:after="0" w:line="240" w:lineRule="auto"/>
              <w:rPr>
                <w:rFonts w:ascii="Times New Roman" w:hAnsi="Times New Roman" w:cs="Times New Roman"/>
                <w:sz w:val="24"/>
                <w:szCs w:val="24"/>
                <w:lang w:val="kk-KZ"/>
              </w:rPr>
            </w:pPr>
            <w:r w:rsidRPr="00F8678A">
              <w:rPr>
                <w:rFonts w:ascii="Times New Roman" w:hAnsi="Times New Roman" w:cs="Times New Roman"/>
                <w:b/>
                <w:sz w:val="24"/>
                <w:szCs w:val="24"/>
                <w:lang w:val="kk-KZ"/>
              </w:rPr>
              <w:t xml:space="preserve">Бас маман: </w:t>
            </w:r>
          </w:p>
          <w:p w14:paraId="1B632997" w14:textId="77777777" w:rsidR="008B3C09" w:rsidRPr="00F8678A" w:rsidRDefault="008B3C09" w:rsidP="006800B2">
            <w:pPr>
              <w:spacing w:after="0" w:line="240" w:lineRule="auto"/>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жоғары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кемінде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w:t>
            </w:r>
          </w:p>
          <w:p w14:paraId="463F3835" w14:textId="77777777" w:rsidR="008B3C09" w:rsidRPr="00F8678A" w:rsidRDefault="008B3C09" w:rsidP="006800B2">
            <w:pPr>
              <w:spacing w:after="0" w:line="240" w:lineRule="auto"/>
              <w:rPr>
                <w:rFonts w:ascii="Times New Roman" w:hAnsi="Times New Roman" w:cs="Times New Roman"/>
                <w:sz w:val="24"/>
                <w:szCs w:val="24"/>
                <w:lang w:val="kk-KZ"/>
              </w:rPr>
            </w:pPr>
            <w:r w:rsidRPr="00F8678A">
              <w:rPr>
                <w:rFonts w:ascii="Times New Roman" w:hAnsi="Times New Roman" w:cs="Times New Roman"/>
                <w:b/>
                <w:color w:val="000000"/>
                <w:sz w:val="24"/>
                <w:szCs w:val="24"/>
                <w:lang w:val="kk-KZ"/>
              </w:rPr>
              <w:t>Жетекші маман:</w:t>
            </w:r>
            <w:r w:rsidRPr="00F8678A">
              <w:rPr>
                <w:rFonts w:ascii="Times New Roman" w:hAnsi="Times New Roman" w:cs="Times New Roman"/>
                <w:sz w:val="24"/>
                <w:szCs w:val="24"/>
                <w:lang w:val="kk-KZ"/>
              </w:rPr>
              <w:t xml:space="preserve"> </w:t>
            </w:r>
          </w:p>
          <w:p w14:paraId="025C257F" w14:textId="77777777" w:rsidR="008B3C09" w:rsidRPr="00F8678A" w:rsidRDefault="008B3C09" w:rsidP="006800B2">
            <w:pPr>
              <w:spacing w:after="0" w:line="240" w:lineRule="auto"/>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жоғары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1</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жылдан</w:t>
            </w:r>
            <w:r w:rsidRPr="00F8678A">
              <w:rPr>
                <w:rFonts w:ascii="Times New Roman" w:hAnsi="Times New Roman" w:cs="Times New Roman"/>
                <w:sz w:val="24"/>
                <w:szCs w:val="24"/>
                <w:lang w:val="kk-KZ"/>
              </w:rPr>
              <w:t xml:space="preserve"> бастап</w:t>
            </w:r>
            <w:r w:rsidRPr="00F8678A">
              <w:rPr>
                <w:rStyle w:val="ypks7kbdpwfgdykd3qb9"/>
                <w:rFonts w:ascii="Times New Roman" w:hAnsi="Times New Roman" w:cs="Times New Roman"/>
                <w:sz w:val="24"/>
                <w:szCs w:val="24"/>
                <w:lang w:val="kk-KZ"/>
              </w:rPr>
              <w:t>.</w:t>
            </w:r>
          </w:p>
          <w:p w14:paraId="24171D41" w14:textId="77777777" w:rsidR="008B3C09" w:rsidRPr="00F8678A" w:rsidRDefault="008B3C09" w:rsidP="006800B2">
            <w:pPr>
              <w:spacing w:after="0" w:line="240" w:lineRule="auto"/>
              <w:jc w:val="both"/>
              <w:rPr>
                <w:rFonts w:ascii="Times New Roman" w:hAnsi="Times New Roman" w:cs="Times New Roman"/>
                <w:sz w:val="24"/>
                <w:szCs w:val="24"/>
                <w:highlight w:val="yellow"/>
                <w:lang w:val="kk-KZ"/>
              </w:rPr>
            </w:pPr>
            <w:r w:rsidRPr="00F8678A">
              <w:rPr>
                <w:rFonts w:ascii="Times New Roman" w:hAnsi="Times New Roman" w:cs="Times New Roman"/>
                <w:b/>
                <w:sz w:val="24"/>
                <w:szCs w:val="24"/>
                <w:lang w:val="kk-KZ"/>
              </w:rPr>
              <w:t>Капитал нарығының маманы:</w:t>
            </w:r>
            <w:r w:rsidRPr="00F8678A">
              <w:rPr>
                <w:rFonts w:ascii="Times New Roman" w:hAnsi="Times New Roman" w:cs="Times New Roman"/>
                <w:sz w:val="24"/>
                <w:szCs w:val="24"/>
                <w:lang w:val="kk-KZ"/>
              </w:rPr>
              <w:t xml:space="preserve"> Ж</w:t>
            </w:r>
            <w:r w:rsidRPr="00F8678A">
              <w:rPr>
                <w:rStyle w:val="ypks7kbdpwfgdykd3qb9"/>
                <w:rFonts w:ascii="Times New Roman" w:hAnsi="Times New Roman" w:cs="Times New Roman"/>
                <w:sz w:val="24"/>
                <w:szCs w:val="24"/>
                <w:lang w:val="kk-KZ"/>
              </w:rPr>
              <w:t>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талаптар</w:t>
            </w:r>
            <w:r w:rsidRPr="00F8678A">
              <w:rPr>
                <w:rFonts w:ascii="Times New Roman" w:hAnsi="Times New Roman" w:cs="Times New Roman"/>
                <w:sz w:val="24"/>
                <w:szCs w:val="24"/>
                <w:lang w:val="kk-KZ"/>
              </w:rPr>
              <w:t xml:space="preserve"> қоймай,</w:t>
            </w:r>
            <w:r w:rsidRPr="00F8678A">
              <w:rPr>
                <w:rStyle w:val="ypks7kbdpwfgdykd3qb9"/>
                <w:rFonts w:ascii="Times New Roman" w:hAnsi="Times New Roman" w:cs="Times New Roman"/>
                <w:sz w:val="24"/>
                <w:szCs w:val="24"/>
                <w:lang w:val="kk-KZ"/>
              </w:rPr>
              <w:t xml:space="preserve"> 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ж</w:t>
            </w:r>
            <w:r w:rsidRPr="00F8678A">
              <w:rPr>
                <w:rStyle w:val="ypks7kbdpwfgdykd3qb9"/>
                <w:rFonts w:ascii="Times New Roman" w:hAnsi="Times New Roman" w:cs="Times New Roman"/>
                <w:sz w:val="24"/>
                <w:szCs w:val="24"/>
                <w:lang w:val="kk-KZ"/>
              </w:rPr>
              <w:t>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p>
        </w:tc>
      </w:tr>
      <w:tr w:rsidR="008B3C09" w:rsidRPr="00A97088" w14:paraId="7A0EC844" w14:textId="77777777" w:rsidTr="006800B2">
        <w:tc>
          <w:tcPr>
            <w:tcW w:w="1696" w:type="dxa"/>
          </w:tcPr>
          <w:p w14:paraId="53B6C88F" w14:textId="77777777" w:rsidR="008B3C09" w:rsidRPr="00F8678A" w:rsidRDefault="008B3C09" w:rsidP="006800B2">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2120-2-001 </w:t>
            </w:r>
          </w:p>
        </w:tc>
        <w:tc>
          <w:tcPr>
            <w:tcW w:w="1843" w:type="dxa"/>
          </w:tcPr>
          <w:p w14:paraId="26390166" w14:textId="77777777" w:rsidR="008B3C09" w:rsidRPr="00F8678A" w:rsidRDefault="008B3C09" w:rsidP="006800B2">
            <w:pPr>
              <w:spacing w:line="240" w:lineRule="auto"/>
              <w:rPr>
                <w:rFonts w:ascii="Times New Roman" w:hAnsi="Times New Roman" w:cs="Times New Roman"/>
                <w:color w:val="FF0000"/>
                <w:sz w:val="24"/>
                <w:lang w:val="kk-KZ"/>
              </w:rPr>
            </w:pPr>
            <w:r w:rsidRPr="00F8678A">
              <w:rPr>
                <w:rFonts w:ascii="Times New Roman" w:hAnsi="Times New Roman" w:cs="Times New Roman"/>
                <w:bCs/>
                <w:sz w:val="24"/>
                <w:szCs w:val="24"/>
                <w:lang w:val="kk-KZ"/>
              </w:rPr>
              <w:t>Актуарий</w:t>
            </w:r>
          </w:p>
        </w:tc>
        <w:tc>
          <w:tcPr>
            <w:tcW w:w="2410" w:type="dxa"/>
          </w:tcPr>
          <w:p w14:paraId="73F76BA9"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66.21</w:t>
            </w:r>
          </w:p>
          <w:p w14:paraId="75EA28C7" w14:textId="77777777" w:rsidR="008B3C09" w:rsidRPr="00F8678A" w:rsidRDefault="008B3C09" w:rsidP="006800B2">
            <w:pPr>
              <w:spacing w:line="240" w:lineRule="auto"/>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Сақтандыру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тәуекелдері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lastRenderedPageBreak/>
              <w:t>шығындарын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бағалау</w:t>
            </w:r>
          </w:p>
          <w:p w14:paraId="332B5A32" w14:textId="77777777" w:rsidR="008B3C09" w:rsidRPr="00F8678A" w:rsidRDefault="008B3C09" w:rsidP="006800B2">
            <w:pPr>
              <w:spacing w:line="240" w:lineRule="auto"/>
              <w:rPr>
                <w:rFonts w:ascii="Times New Roman" w:hAnsi="Times New Roman" w:cs="Times New Roman"/>
                <w:sz w:val="24"/>
                <w:szCs w:val="24"/>
                <w:lang w:val="kk-KZ"/>
              </w:rPr>
            </w:pPr>
            <w:r w:rsidRPr="00F8678A">
              <w:rPr>
                <w:rFonts w:ascii="Times New Roman" w:hAnsi="Times New Roman" w:cs="Times New Roman"/>
                <w:color w:val="000000"/>
                <w:sz w:val="24"/>
                <w:szCs w:val="24"/>
                <w:lang w:val="kk-KZ"/>
              </w:rPr>
              <w:t xml:space="preserve">66.22 </w:t>
            </w:r>
            <w:r w:rsidRPr="00F8678A">
              <w:rPr>
                <w:rStyle w:val="ypks7kbdpwfgdykd3qb9"/>
                <w:rFonts w:ascii="Times New Roman" w:hAnsi="Times New Roman" w:cs="Times New Roman"/>
                <w:sz w:val="24"/>
                <w:szCs w:val="24"/>
                <w:lang w:val="kk-KZ"/>
              </w:rPr>
              <w:t>Сақтандыру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агенттері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брокерлердің</w:t>
            </w:r>
            <w:r w:rsidRPr="00F8678A">
              <w:rPr>
                <w:rFonts w:ascii="Times New Roman" w:hAnsi="Times New Roman" w:cs="Times New Roman"/>
                <w:sz w:val="24"/>
                <w:szCs w:val="24"/>
                <w:lang w:val="kk-KZ"/>
              </w:rPr>
              <w:t xml:space="preserve"> қызметі</w:t>
            </w:r>
          </w:p>
          <w:p w14:paraId="21300C67"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66.29 </w:t>
            </w:r>
          </w:p>
          <w:p w14:paraId="4B5895E5"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Style w:val="ypks7kbdpwfgdykd3qb9"/>
                <w:rFonts w:ascii="Times New Roman" w:hAnsi="Times New Roman" w:cs="Times New Roman"/>
                <w:sz w:val="24"/>
                <w:szCs w:val="24"/>
                <w:lang w:val="kk-KZ"/>
              </w:rPr>
              <w:t>Сақтандыру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 xml:space="preserve">зейнетақымен қамсыздандыру </w:t>
            </w:r>
            <w:r w:rsidRPr="00F8678A">
              <w:rPr>
                <w:rFonts w:ascii="Times New Roman" w:hAnsi="Times New Roman" w:cs="Times New Roman"/>
                <w:sz w:val="24"/>
                <w:szCs w:val="24"/>
                <w:lang w:val="kk-KZ"/>
              </w:rPr>
              <w:t xml:space="preserve"> бойынша басқа </w:t>
            </w:r>
            <w:r w:rsidRPr="00F8678A">
              <w:rPr>
                <w:rStyle w:val="ypks7kbdpwfgdykd3qb9"/>
                <w:rFonts w:ascii="Times New Roman" w:hAnsi="Times New Roman" w:cs="Times New Roman"/>
                <w:sz w:val="24"/>
                <w:szCs w:val="24"/>
                <w:lang w:val="kk-KZ"/>
              </w:rPr>
              <w:t>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қосалқы қызмет</w:t>
            </w:r>
            <w:r w:rsidRPr="00F8678A">
              <w:rPr>
                <w:rFonts w:ascii="Times New Roman" w:hAnsi="Times New Roman" w:cs="Times New Roman"/>
                <w:sz w:val="24"/>
                <w:szCs w:val="24"/>
                <w:lang w:val="kk-KZ"/>
              </w:rPr>
              <w:t xml:space="preserve"> </w:t>
            </w:r>
          </w:p>
          <w:p w14:paraId="207B612A" w14:textId="77777777" w:rsidR="008B3C09" w:rsidRPr="00F8678A" w:rsidRDefault="008B3C09" w:rsidP="006800B2">
            <w:pPr>
              <w:spacing w:line="240" w:lineRule="auto"/>
              <w:rPr>
                <w:rFonts w:ascii="Times New Roman" w:hAnsi="Times New Roman" w:cs="Times New Roman"/>
                <w:color w:val="000000"/>
                <w:sz w:val="24"/>
                <w:szCs w:val="24"/>
                <w:lang w:val="kk-KZ"/>
              </w:rPr>
            </w:pPr>
          </w:p>
        </w:tc>
        <w:tc>
          <w:tcPr>
            <w:tcW w:w="3969" w:type="dxa"/>
          </w:tcPr>
          <w:p w14:paraId="384B3C1C" w14:textId="77777777" w:rsidR="008B3C09" w:rsidRPr="00F8678A" w:rsidRDefault="008B3C09" w:rsidP="006800B2">
            <w:pPr>
              <w:spacing w:after="0" w:line="240" w:lineRule="auto"/>
              <w:rPr>
                <w:rFonts w:ascii="Times New Roman" w:hAnsi="Times New Roman" w:cs="Times New Roman"/>
                <w:b/>
                <w:sz w:val="24"/>
                <w:szCs w:val="24"/>
                <w:lang w:val="kk-KZ"/>
              </w:rPr>
            </w:pPr>
            <w:r w:rsidRPr="00F8678A">
              <w:rPr>
                <w:rFonts w:ascii="Times New Roman" w:hAnsi="Times New Roman" w:cs="Times New Roman"/>
                <w:b/>
                <w:sz w:val="24"/>
                <w:szCs w:val="24"/>
                <w:lang w:val="kk-KZ"/>
              </w:rPr>
              <w:lastRenderedPageBreak/>
              <w:t>Актуарий</w:t>
            </w:r>
          </w:p>
          <w:p w14:paraId="394DCC53" w14:textId="77777777" w:rsidR="008B3C09" w:rsidRPr="00F8678A" w:rsidRDefault="008B3C09" w:rsidP="006800B2">
            <w:pPr>
              <w:spacing w:after="0" w:line="240" w:lineRule="auto"/>
              <w:jc w:val="both"/>
              <w:rPr>
                <w:rStyle w:val="ypks7kbdpwfgdykd3qb9"/>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Жоғары оқу орнынан </w:t>
            </w:r>
            <w:r w:rsidRPr="00F8678A">
              <w:rPr>
                <w:rStyle w:val="ypks7kbdpwfgdykd3qb9"/>
                <w:rFonts w:ascii="Times New Roman" w:hAnsi="Times New Roman" w:cs="Times New Roman"/>
                <w:sz w:val="24"/>
                <w:szCs w:val="24"/>
                <w:lang w:val="kk-KZ"/>
              </w:rPr>
              <w:t>кейінгі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(магистратура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резидентура)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(математика,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статистика,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lastRenderedPageBreak/>
              <w:t>актуарийлерді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оқытудың</w:t>
            </w:r>
            <w:r w:rsidRPr="00F8678A">
              <w:rPr>
                <w:rFonts w:ascii="Times New Roman" w:hAnsi="Times New Roman" w:cs="Times New Roman"/>
                <w:sz w:val="24"/>
                <w:szCs w:val="24"/>
                <w:lang w:val="kk-KZ"/>
              </w:rPr>
              <w:t xml:space="preserve"> ең </w:t>
            </w:r>
            <w:r w:rsidRPr="00F8678A">
              <w:rPr>
                <w:rStyle w:val="ypks7kbdpwfgdykd3qb9"/>
                <w:rFonts w:ascii="Times New Roman" w:hAnsi="Times New Roman" w:cs="Times New Roman"/>
                <w:sz w:val="24"/>
                <w:szCs w:val="24"/>
                <w:lang w:val="kk-KZ"/>
              </w:rPr>
              <w:t>төмен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міндетті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бағдарламасы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немесе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халықаралық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сертификаттау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Республикасы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Ұлттық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Банкі</w:t>
            </w:r>
            <w:r w:rsidRPr="00F8678A">
              <w:rPr>
                <w:rFonts w:ascii="Times New Roman" w:hAnsi="Times New Roman" w:cs="Times New Roman"/>
                <w:sz w:val="24"/>
                <w:szCs w:val="24"/>
                <w:lang w:val="kk-KZ"/>
              </w:rPr>
              <w:t xml:space="preserve"> Басқармасының </w:t>
            </w:r>
            <w:r w:rsidRPr="00F8678A">
              <w:rPr>
                <w:rStyle w:val="ypks7kbdpwfgdykd3qb9"/>
                <w:rFonts w:ascii="Times New Roman" w:hAnsi="Times New Roman" w:cs="Times New Roman"/>
                <w:sz w:val="24"/>
                <w:szCs w:val="24"/>
                <w:lang w:val="kk-KZ"/>
              </w:rPr>
              <w:t>2018</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27</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тамыздағы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191</w:t>
            </w:r>
            <w:r w:rsidRPr="00F8678A">
              <w:rPr>
                <w:rFonts w:ascii="Times New Roman" w:hAnsi="Times New Roman" w:cs="Times New Roman"/>
                <w:sz w:val="24"/>
                <w:szCs w:val="24"/>
                <w:lang w:val="kk-KZ"/>
              </w:rPr>
              <w:t xml:space="preserve"> қаулысы</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актуарлық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жүзеге</w:t>
            </w:r>
            <w:r w:rsidRPr="00F8678A">
              <w:rPr>
                <w:rFonts w:ascii="Times New Roman" w:hAnsi="Times New Roman" w:cs="Times New Roman"/>
                <w:sz w:val="24"/>
                <w:szCs w:val="24"/>
                <w:lang w:val="kk-KZ"/>
              </w:rPr>
              <w:t xml:space="preserve"> асыруға </w:t>
            </w:r>
            <w:r w:rsidRPr="00F8678A">
              <w:rPr>
                <w:rStyle w:val="ypks7kbdpwfgdykd3qb9"/>
                <w:rFonts w:ascii="Times New Roman" w:hAnsi="Times New Roman" w:cs="Times New Roman"/>
                <w:sz w:val="24"/>
                <w:szCs w:val="24"/>
                <w:lang w:val="kk-KZ"/>
              </w:rPr>
              <w:t>мемлекеттік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лицензия</w:t>
            </w:r>
            <w:r w:rsidRPr="00F8678A">
              <w:rPr>
                <w:rFonts w:ascii="Times New Roman" w:hAnsi="Times New Roman" w:cs="Times New Roman"/>
                <w:sz w:val="24"/>
                <w:szCs w:val="24"/>
                <w:lang w:val="kk-KZ"/>
              </w:rPr>
              <w:t>, а</w:t>
            </w:r>
            <w:r w:rsidRPr="00F8678A">
              <w:rPr>
                <w:rStyle w:val="ypks7kbdpwfgdykd3qb9"/>
                <w:rFonts w:ascii="Times New Roman" w:hAnsi="Times New Roman" w:cs="Times New Roman"/>
                <w:sz w:val="24"/>
                <w:szCs w:val="24"/>
                <w:lang w:val="kk-KZ"/>
              </w:rPr>
              <w:t>ктуарлық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зерттеулер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(немесе)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Республикасының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реттеу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агенттігіндегі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актуарлық</w:t>
            </w:r>
            <w:r w:rsidRPr="00F8678A">
              <w:rPr>
                <w:rFonts w:ascii="Times New Roman" w:hAnsi="Times New Roman" w:cs="Times New Roman"/>
                <w:sz w:val="24"/>
                <w:szCs w:val="24"/>
                <w:lang w:val="kk-KZ"/>
              </w:rPr>
              <w:t xml:space="preserve"> есеп </w:t>
            </w:r>
            <w:r w:rsidRPr="00F8678A">
              <w:rPr>
                <w:rStyle w:val="ypks7kbdpwfgdykd3qb9"/>
                <w:rFonts w:ascii="Times New Roman" w:hAnsi="Times New Roman" w:cs="Times New Roman"/>
                <w:sz w:val="24"/>
                <w:szCs w:val="24"/>
                <w:lang w:val="kk-KZ"/>
              </w:rPr>
              <w:t>айырысулар жүргізу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саласында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кемінде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тәжірибесі.</w:t>
            </w:r>
          </w:p>
          <w:p w14:paraId="78A450EF" w14:textId="77777777" w:rsidR="008B3C09" w:rsidRPr="00F8678A" w:rsidRDefault="008B3C09" w:rsidP="006800B2">
            <w:pPr>
              <w:spacing w:after="0" w:line="240" w:lineRule="auto"/>
              <w:rPr>
                <w:rFonts w:ascii="Times New Roman" w:hAnsi="Times New Roman" w:cs="Times New Roman"/>
                <w:sz w:val="24"/>
                <w:szCs w:val="24"/>
                <w:lang w:val="kk-KZ"/>
              </w:rPr>
            </w:pPr>
          </w:p>
          <w:p w14:paraId="52C1D749" w14:textId="77777777" w:rsidR="008B3C09" w:rsidRPr="00F8678A" w:rsidRDefault="008B3C09" w:rsidP="006800B2">
            <w:pPr>
              <w:spacing w:after="0" w:line="240" w:lineRule="auto"/>
              <w:jc w:val="both"/>
              <w:rPr>
                <w:rFonts w:ascii="Times New Roman" w:hAnsi="Times New Roman" w:cs="Times New Roman"/>
                <w:b/>
                <w:sz w:val="24"/>
                <w:szCs w:val="24"/>
                <w:lang w:val="kk-KZ"/>
              </w:rPr>
            </w:pPr>
            <w:r w:rsidRPr="00F8678A">
              <w:rPr>
                <w:rFonts w:ascii="Times New Roman" w:hAnsi="Times New Roman" w:cs="Times New Roman"/>
                <w:b/>
                <w:sz w:val="24"/>
                <w:szCs w:val="24"/>
                <w:lang w:val="kk-KZ"/>
              </w:rPr>
              <w:t xml:space="preserve">Актуарлық есеп айырысулар бойынша қызметші </w:t>
            </w:r>
          </w:p>
          <w:p w14:paraId="716CEC19" w14:textId="77777777" w:rsidR="008B3C09" w:rsidRPr="00F8678A" w:rsidRDefault="008B3C09" w:rsidP="006800B2">
            <w:pPr>
              <w:spacing w:after="0" w:line="240" w:lineRule="auto"/>
              <w:jc w:val="both"/>
              <w:rPr>
                <w:rFonts w:ascii="Times New Roman" w:hAnsi="Times New Roman" w:cs="Times New Roman"/>
                <w:b/>
                <w:sz w:val="24"/>
                <w:szCs w:val="24"/>
                <w:lang w:val="kk-KZ"/>
              </w:rPr>
            </w:pPr>
            <w:r w:rsidRPr="00F8678A">
              <w:rPr>
                <w:rStyle w:val="ypks7kbdpwfgdykd3qb9"/>
                <w:rFonts w:ascii="Times New Roman" w:hAnsi="Times New Roman" w:cs="Times New Roman"/>
                <w:sz w:val="24"/>
                <w:szCs w:val="24"/>
                <w:lang w:val="kk-KZ"/>
              </w:rPr>
              <w:t>Жоғары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(бакалавриат,</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специалитет</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резидентура)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Актуарлық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зерттеулер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жүргізу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(немесе)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ұйымдарындағы,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Қазақстан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Республикасының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реттеу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дамыту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агенттігіндегі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актуарлық</w:t>
            </w:r>
            <w:r w:rsidRPr="00F8678A">
              <w:rPr>
                <w:rFonts w:ascii="Times New Roman" w:hAnsi="Times New Roman" w:cs="Times New Roman"/>
                <w:sz w:val="24"/>
                <w:szCs w:val="24"/>
                <w:lang w:val="kk-KZ"/>
              </w:rPr>
              <w:t xml:space="preserve"> есеп </w:t>
            </w:r>
            <w:r w:rsidRPr="00F8678A">
              <w:rPr>
                <w:rStyle w:val="ypks7kbdpwfgdykd3qb9"/>
                <w:rFonts w:ascii="Times New Roman" w:hAnsi="Times New Roman" w:cs="Times New Roman"/>
                <w:sz w:val="24"/>
                <w:szCs w:val="24"/>
                <w:lang w:val="kk-KZ"/>
              </w:rPr>
              <w:t>айырысулар саласында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кемінде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тәжірибесі.</w:t>
            </w:r>
          </w:p>
          <w:p w14:paraId="7AAA8073" w14:textId="77777777" w:rsidR="008B3C09" w:rsidRPr="00F8678A" w:rsidRDefault="008B3C09" w:rsidP="006800B2">
            <w:pPr>
              <w:spacing w:after="0" w:line="240" w:lineRule="auto"/>
              <w:rPr>
                <w:rFonts w:ascii="Times New Roman" w:hAnsi="Times New Roman" w:cs="Times New Roman"/>
                <w:b/>
                <w:sz w:val="24"/>
                <w:szCs w:val="24"/>
                <w:lang w:val="kk-KZ"/>
              </w:rPr>
            </w:pPr>
          </w:p>
        </w:tc>
      </w:tr>
      <w:tr w:rsidR="008B3C09" w:rsidRPr="00A97088" w14:paraId="794B3E15" w14:textId="77777777" w:rsidTr="006800B2">
        <w:tc>
          <w:tcPr>
            <w:tcW w:w="1696" w:type="dxa"/>
          </w:tcPr>
          <w:p w14:paraId="2425C8B9" w14:textId="77777777" w:rsidR="008B3C09" w:rsidRPr="00F8678A" w:rsidRDefault="008B3C09" w:rsidP="006800B2">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2413-6-004 </w:t>
            </w:r>
            <w:r w:rsidRPr="00F8678A">
              <w:rPr>
                <w:rFonts w:ascii="Times New Roman" w:hAnsi="Times New Roman" w:cs="Times New Roman"/>
                <w:i/>
                <w:color w:val="000000"/>
                <w:lang w:val="kk-KZ"/>
              </w:rPr>
              <w:t>(№ 1 ҰҚЖ-ға өзгерістер жобасына сәйкес)</w:t>
            </w:r>
          </w:p>
        </w:tc>
        <w:tc>
          <w:tcPr>
            <w:tcW w:w="1843" w:type="dxa"/>
          </w:tcPr>
          <w:p w14:paraId="589229F6" w14:textId="77777777" w:rsidR="008B3C09" w:rsidRPr="00F8678A" w:rsidRDefault="008B3C09" w:rsidP="006800B2">
            <w:pPr>
              <w:spacing w:line="240" w:lineRule="auto"/>
              <w:rPr>
                <w:rFonts w:ascii="Times New Roman" w:hAnsi="Times New Roman" w:cs="Times New Roman"/>
                <w:color w:val="000000"/>
                <w:sz w:val="24"/>
                <w:lang w:val="kk-KZ"/>
              </w:rPr>
            </w:pPr>
            <w:r w:rsidRPr="00F8678A">
              <w:rPr>
                <w:rFonts w:ascii="Times New Roman" w:hAnsi="Times New Roman" w:cs="Times New Roman"/>
                <w:color w:val="000000"/>
                <w:sz w:val="24"/>
                <w:lang w:val="kk-KZ"/>
              </w:rPr>
              <w:t>Сақтандыру саласындағы маман</w:t>
            </w:r>
          </w:p>
          <w:p w14:paraId="7A60AA84" w14:textId="77777777" w:rsidR="008B3C09" w:rsidRPr="00F8678A" w:rsidRDefault="008B3C09" w:rsidP="006800B2">
            <w:pPr>
              <w:spacing w:line="240" w:lineRule="auto"/>
              <w:rPr>
                <w:rFonts w:ascii="Times New Roman" w:hAnsi="Times New Roman" w:cs="Times New Roman"/>
                <w:bCs/>
                <w:sz w:val="24"/>
                <w:szCs w:val="24"/>
                <w:lang w:val="kk-KZ"/>
              </w:rPr>
            </w:pPr>
          </w:p>
        </w:tc>
        <w:tc>
          <w:tcPr>
            <w:tcW w:w="2410" w:type="dxa"/>
          </w:tcPr>
          <w:p w14:paraId="697A7639"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65.1 Сақтандыру</w:t>
            </w:r>
          </w:p>
          <w:p w14:paraId="1A1654AE"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65.2 Қайта сақтандыру</w:t>
            </w:r>
          </w:p>
          <w:p w14:paraId="65BB673B"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66.2</w:t>
            </w:r>
          </w:p>
          <w:p w14:paraId="61744256" w14:textId="77777777" w:rsidR="008B3C09" w:rsidRPr="00F8678A" w:rsidRDefault="008B3C09" w:rsidP="006800B2">
            <w:pPr>
              <w:spacing w:line="240" w:lineRule="auto"/>
              <w:rPr>
                <w:rFonts w:ascii="Times New Roman" w:hAnsi="Times New Roman" w:cs="Times New Roman"/>
                <w:color w:val="000000"/>
                <w:sz w:val="24"/>
                <w:szCs w:val="24"/>
                <w:lang w:val="kk-KZ"/>
              </w:rPr>
            </w:pPr>
            <w:r w:rsidRPr="00F8678A">
              <w:rPr>
                <w:rStyle w:val="ypks7kbdpwfgdykd3qb9"/>
                <w:rFonts w:ascii="Times New Roman" w:hAnsi="Times New Roman" w:cs="Times New Roman"/>
                <w:sz w:val="24"/>
                <w:szCs w:val="24"/>
                <w:lang w:val="kk-KZ"/>
              </w:rPr>
              <w:t>Сақтандыру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 xml:space="preserve">зейнетақымен қамсыздандыру </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қосалқы қызмет</w:t>
            </w:r>
            <w:r w:rsidRPr="00F8678A">
              <w:rPr>
                <w:rFonts w:ascii="Times New Roman" w:hAnsi="Times New Roman" w:cs="Times New Roman"/>
                <w:sz w:val="24"/>
                <w:szCs w:val="24"/>
                <w:lang w:val="kk-KZ"/>
              </w:rPr>
              <w:t xml:space="preserve"> </w:t>
            </w:r>
          </w:p>
          <w:p w14:paraId="4421B967" w14:textId="77777777" w:rsidR="008B3C09" w:rsidRPr="00F8678A" w:rsidRDefault="008B3C09" w:rsidP="006800B2">
            <w:pPr>
              <w:spacing w:line="240" w:lineRule="auto"/>
              <w:rPr>
                <w:rFonts w:ascii="Times New Roman" w:hAnsi="Times New Roman" w:cs="Times New Roman"/>
                <w:color w:val="000000"/>
                <w:sz w:val="24"/>
                <w:szCs w:val="24"/>
                <w:lang w:val="kk-KZ"/>
              </w:rPr>
            </w:pPr>
          </w:p>
        </w:tc>
        <w:tc>
          <w:tcPr>
            <w:tcW w:w="3969" w:type="dxa"/>
          </w:tcPr>
          <w:p w14:paraId="5CD28E4A" w14:textId="77777777" w:rsidR="008B3C09" w:rsidRPr="00F8678A" w:rsidRDefault="008B3C09" w:rsidP="006800B2">
            <w:pPr>
              <w:spacing w:before="100" w:beforeAutospacing="1" w:after="100" w:afterAutospacing="1" w:line="240" w:lineRule="auto"/>
              <w:outlineLvl w:val="1"/>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Сақтандыру ісінің маманы</w:t>
            </w:r>
          </w:p>
          <w:p w14:paraId="14A99FFA" w14:textId="77777777" w:rsidR="008B3C09" w:rsidRPr="00F8678A" w:rsidRDefault="008B3C09" w:rsidP="006800B2">
            <w:pPr>
              <w:spacing w:before="100" w:beforeAutospacing="1" w:after="100" w:afterAutospacing="1" w:line="240" w:lineRule="auto"/>
              <w:jc w:val="both"/>
              <w:outlineLvl w:val="1"/>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жоғары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кемінде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w:t>
            </w:r>
          </w:p>
          <w:p w14:paraId="4A6AED4C" w14:textId="77777777" w:rsidR="008B3C09" w:rsidRPr="00F8678A" w:rsidRDefault="008B3C09" w:rsidP="006800B2">
            <w:pPr>
              <w:spacing w:before="100" w:beforeAutospacing="1" w:after="100" w:afterAutospacing="1" w:line="240" w:lineRule="auto"/>
              <w:outlineLvl w:val="1"/>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Жетекші маман / сарапшы</w:t>
            </w:r>
          </w:p>
          <w:p w14:paraId="031E4E49" w14:textId="77777777" w:rsidR="008B3C09" w:rsidRPr="00F8678A" w:rsidRDefault="008B3C09" w:rsidP="006800B2">
            <w:pPr>
              <w:spacing w:before="100" w:beforeAutospacing="1" w:after="100" w:afterAutospacing="1" w:line="240" w:lineRule="auto"/>
              <w:jc w:val="both"/>
              <w:outlineLvl w:val="1"/>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Кадрларды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даярлаудың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тиісті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бағыты</w:t>
            </w:r>
            <w:r w:rsidRPr="00F8678A">
              <w:rPr>
                <w:rFonts w:ascii="Times New Roman" w:hAnsi="Times New Roman" w:cs="Times New Roman"/>
                <w:sz w:val="24"/>
                <w:szCs w:val="24"/>
                <w:lang w:val="kk-KZ"/>
              </w:rPr>
              <w:t xml:space="preserve"> бойынша </w:t>
            </w:r>
            <w:r w:rsidRPr="00F8678A">
              <w:rPr>
                <w:rStyle w:val="ypks7kbdpwfgdykd3qb9"/>
                <w:rFonts w:ascii="Times New Roman" w:hAnsi="Times New Roman" w:cs="Times New Roman"/>
                <w:sz w:val="24"/>
                <w:szCs w:val="24"/>
                <w:lang w:val="kk-KZ"/>
              </w:rPr>
              <w:t>жоғары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қаржы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ұйымындағы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жұмыс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өтілі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кемінде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w:t>
            </w:r>
          </w:p>
          <w:p w14:paraId="3CADF98C" w14:textId="77777777" w:rsidR="008B3C09" w:rsidRPr="00F8678A" w:rsidRDefault="008B3C09" w:rsidP="006800B2">
            <w:pPr>
              <w:spacing w:after="0" w:line="240" w:lineRule="auto"/>
              <w:rPr>
                <w:rFonts w:ascii="Times New Roman" w:hAnsi="Times New Roman" w:cs="Times New Roman"/>
                <w:b/>
                <w:sz w:val="24"/>
                <w:szCs w:val="24"/>
                <w:lang w:val="kk-KZ"/>
              </w:rPr>
            </w:pPr>
          </w:p>
        </w:tc>
      </w:tr>
    </w:tbl>
    <w:p w14:paraId="5699B4BF" w14:textId="77777777" w:rsidR="008B3C09" w:rsidRPr="00F8678A" w:rsidRDefault="008B3C09" w:rsidP="008B3C09">
      <w:pPr>
        <w:spacing w:line="240" w:lineRule="auto"/>
        <w:jc w:val="center"/>
        <w:rPr>
          <w:rFonts w:ascii="Times New Roman" w:hAnsi="Times New Roman" w:cs="Times New Roman"/>
          <w:b/>
          <w:color w:val="000000"/>
          <w:sz w:val="24"/>
          <w:szCs w:val="24"/>
          <w:lang w:val="kk-KZ"/>
        </w:rPr>
      </w:pPr>
    </w:p>
    <w:p w14:paraId="61B7ECCF" w14:textId="77777777" w:rsidR="008B3C09" w:rsidRPr="00F8678A" w:rsidRDefault="008B3C09" w:rsidP="008B3C09">
      <w:pPr>
        <w:spacing w:line="240" w:lineRule="auto"/>
        <w:jc w:val="center"/>
        <w:rPr>
          <w:rFonts w:ascii="Times New Roman" w:hAnsi="Times New Roman" w:cs="Times New Roman"/>
          <w:b/>
          <w:sz w:val="24"/>
          <w:szCs w:val="24"/>
          <w:lang w:val="kk-KZ"/>
        </w:rPr>
      </w:pPr>
      <w:r w:rsidRPr="00F8678A">
        <w:rPr>
          <w:rStyle w:val="ypks7kbdpwfgdykd3qb9"/>
          <w:rFonts w:ascii="Times New Roman" w:hAnsi="Times New Roman" w:cs="Times New Roman"/>
          <w:b/>
          <w:sz w:val="24"/>
          <w:szCs w:val="24"/>
          <w:lang w:val="kk-KZ"/>
        </w:rPr>
        <w:t>6.</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Аяның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(саланың)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кәсіби</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стандарттарының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тізбесі:</w:t>
      </w:r>
      <w:r w:rsidRPr="00F8678A">
        <w:rPr>
          <w:rFonts w:ascii="Times New Roman" w:hAnsi="Times New Roman" w:cs="Times New Roman"/>
          <w:b/>
          <w:sz w:val="24"/>
          <w:szCs w:val="24"/>
          <w:lang w:val="kk-KZ"/>
        </w:rPr>
        <w:t xml:space="preserve"> </w:t>
      </w:r>
    </w:p>
    <w:p w14:paraId="6804B0D7" w14:textId="77777777" w:rsidR="008B3C09" w:rsidRPr="00F8678A" w:rsidRDefault="008B3C09" w:rsidP="008B3C09">
      <w:pPr>
        <w:spacing w:line="240" w:lineRule="auto"/>
        <w:jc w:val="center"/>
        <w:rPr>
          <w:rFonts w:ascii="Times New Roman" w:hAnsi="Times New Roman" w:cs="Times New Roman"/>
          <w:b/>
          <w:sz w:val="24"/>
          <w:szCs w:val="24"/>
          <w:lang w:val="kk-KZ"/>
        </w:rPr>
      </w:pPr>
      <w:r w:rsidRPr="00F8678A">
        <w:rPr>
          <w:rStyle w:val="ypks7kbdpwfgdykd3qb9"/>
          <w:rFonts w:ascii="Times New Roman" w:hAnsi="Times New Roman" w:cs="Times New Roman"/>
          <w:b/>
          <w:sz w:val="24"/>
          <w:szCs w:val="24"/>
          <w:lang w:val="kk-KZ"/>
        </w:rPr>
        <w:t>қолданыстағы</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және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әзірлеуге</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жоспарланған</w:t>
      </w:r>
      <w:r w:rsidRPr="00F8678A">
        <w:rPr>
          <w:rFonts w:ascii="Times New Roman" w:hAnsi="Times New Roman" w:cs="Times New Roman"/>
          <w:b/>
          <w:sz w:val="24"/>
          <w:szCs w:val="24"/>
          <w:lang w:val="kk-KZ"/>
        </w:rPr>
        <w:t xml:space="preserve"> </w:t>
      </w:r>
    </w:p>
    <w:p w14:paraId="17011AAC" w14:textId="77777777" w:rsidR="008B3C09" w:rsidRPr="00F8678A" w:rsidRDefault="008B3C09" w:rsidP="008B3C09">
      <w:pPr>
        <w:spacing w:line="240" w:lineRule="auto"/>
        <w:ind w:firstLine="708"/>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«Актуарий»</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 xml:space="preserve">стандарты – </w:t>
      </w:r>
      <w:r w:rsidRPr="00F8678A">
        <w:rPr>
          <w:rStyle w:val="ypks7kbdpwfgdykd3qb9"/>
          <w:rFonts w:ascii="Times New Roman" w:hAnsi="Times New Roman" w:cs="Times New Roman"/>
          <w:i/>
          <w:sz w:val="24"/>
          <w:szCs w:val="24"/>
          <w:lang w:val="kk-KZ"/>
        </w:rPr>
        <w:t>қолданыстағы</w:t>
      </w:r>
      <w:r w:rsidRPr="00F8678A">
        <w:rPr>
          <w:rStyle w:val="ypks7kbdpwfgdykd3qb9"/>
          <w:rFonts w:ascii="Times New Roman" w:hAnsi="Times New Roman" w:cs="Times New Roman"/>
          <w:sz w:val="24"/>
          <w:szCs w:val="24"/>
          <w:lang w:val="kk-KZ"/>
        </w:rPr>
        <w:t xml:space="preserve"> -</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2120-2-001,</w:t>
      </w:r>
      <w:r w:rsidRPr="00F8678A">
        <w:rPr>
          <w:rFonts w:ascii="Times New Roman" w:hAnsi="Times New Roman" w:cs="Times New Roman"/>
          <w:sz w:val="24"/>
          <w:szCs w:val="24"/>
          <w:lang w:val="kk-KZ"/>
        </w:rPr>
        <w:t xml:space="preserve"> Н</w:t>
      </w:r>
      <w:r w:rsidRPr="00F8678A">
        <w:rPr>
          <w:rStyle w:val="ypks7kbdpwfgdykd3qb9"/>
          <w:rFonts w:ascii="Times New Roman" w:hAnsi="Times New Roman" w:cs="Times New Roman"/>
          <w:sz w:val="24"/>
          <w:szCs w:val="24"/>
          <w:lang w:val="kk-KZ"/>
        </w:rPr>
        <w:t>ұсқа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нөмірі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ш</w:t>
      </w:r>
      <w:r w:rsidRPr="00F8678A">
        <w:rPr>
          <w:rStyle w:val="ypks7kbdpwfgdykd3qb9"/>
          <w:rFonts w:ascii="Times New Roman" w:hAnsi="Times New Roman" w:cs="Times New Roman"/>
          <w:sz w:val="24"/>
          <w:szCs w:val="24"/>
          <w:lang w:val="kk-KZ"/>
        </w:rPr>
        <w:t>ығарылған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жылы:</w:t>
      </w:r>
      <w:r w:rsidRPr="00F8678A">
        <w:rPr>
          <w:rFonts w:ascii="Times New Roman" w:hAnsi="Times New Roman" w:cs="Times New Roman"/>
          <w:sz w:val="24"/>
          <w:szCs w:val="24"/>
          <w:lang w:val="kk-KZ"/>
        </w:rPr>
        <w:t xml:space="preserve"> 1-</w:t>
      </w:r>
      <w:r w:rsidRPr="00F8678A">
        <w:rPr>
          <w:rStyle w:val="ypks7kbdpwfgdykd3qb9"/>
          <w:rFonts w:ascii="Times New Roman" w:hAnsi="Times New Roman" w:cs="Times New Roman"/>
          <w:sz w:val="24"/>
          <w:szCs w:val="24"/>
          <w:lang w:val="kk-KZ"/>
        </w:rPr>
        <w:t>нұсқа,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2024</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Болжамды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қайта</w:t>
      </w:r>
      <w:r w:rsidRPr="00F8678A">
        <w:rPr>
          <w:rFonts w:ascii="Times New Roman" w:hAnsi="Times New Roman" w:cs="Times New Roman"/>
          <w:sz w:val="24"/>
          <w:szCs w:val="24"/>
          <w:lang w:val="kk-KZ"/>
        </w:rPr>
        <w:t xml:space="preserve"> қарау </w:t>
      </w:r>
      <w:r w:rsidRPr="00F8678A">
        <w:rPr>
          <w:rStyle w:val="ypks7kbdpwfgdykd3qb9"/>
          <w:rFonts w:ascii="Times New Roman" w:hAnsi="Times New Roman" w:cs="Times New Roman"/>
          <w:sz w:val="24"/>
          <w:szCs w:val="24"/>
          <w:lang w:val="kk-KZ"/>
        </w:rPr>
        <w:t>күні: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11.01.2027</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w:t>
      </w:r>
    </w:p>
    <w:p w14:paraId="206907E9" w14:textId="2A92D6B6" w:rsidR="008B3C09" w:rsidRPr="00F8678A" w:rsidRDefault="008B3C09" w:rsidP="008B3C09">
      <w:pPr>
        <w:spacing w:line="240" w:lineRule="auto"/>
        <w:ind w:firstLine="708"/>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lastRenderedPageBreak/>
        <w:t xml:space="preserve">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стандарттар:</w:t>
      </w:r>
      <w:r w:rsidRPr="00F8678A">
        <w:rPr>
          <w:rFonts w:ascii="Times New Roman" w:hAnsi="Times New Roman" w:cs="Times New Roman"/>
          <w:sz w:val="24"/>
          <w:szCs w:val="24"/>
          <w:lang w:val="kk-KZ"/>
        </w:rPr>
        <w:t xml:space="preserve"> «К</w:t>
      </w:r>
      <w:r w:rsidRPr="00F8678A">
        <w:rPr>
          <w:rStyle w:val="ypks7kbdpwfgdykd3qb9"/>
          <w:rFonts w:ascii="Times New Roman" w:hAnsi="Times New Roman" w:cs="Times New Roman"/>
          <w:sz w:val="24"/>
          <w:szCs w:val="24"/>
          <w:lang w:val="kk-KZ"/>
        </w:rPr>
        <w:t>апитал</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«Банк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саласындағы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w:t>
      </w:r>
      <w:r w:rsidRPr="00F8678A">
        <w:rPr>
          <w:rFonts w:ascii="Times New Roman" w:hAnsi="Times New Roman" w:cs="Times New Roman"/>
          <w:sz w:val="24"/>
          <w:szCs w:val="24"/>
          <w:lang w:val="kk-KZ"/>
        </w:rPr>
        <w:t xml:space="preserve"> «С</w:t>
      </w:r>
      <w:r w:rsidRPr="00F8678A">
        <w:rPr>
          <w:rStyle w:val="ypks7kbdpwfgdykd3qb9"/>
          <w:rFonts w:ascii="Times New Roman" w:hAnsi="Times New Roman" w:cs="Times New Roman"/>
          <w:sz w:val="24"/>
          <w:szCs w:val="24"/>
          <w:lang w:val="kk-KZ"/>
        </w:rPr>
        <w:t>ақтандыру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саласындағы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әзірлеу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жоспарлануда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2026-202</w:t>
      </w:r>
      <w:r w:rsidR="00E82B8E">
        <w:rPr>
          <w:rStyle w:val="ypks7kbdpwfgdykd3qb9"/>
          <w:rFonts w:ascii="Times New Roman" w:hAnsi="Times New Roman" w:cs="Times New Roman"/>
          <w:sz w:val="24"/>
          <w:szCs w:val="24"/>
          <w:lang w:val="kk-KZ"/>
        </w:rPr>
        <w:t>8</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w:t>
      </w:r>
      <w:r w:rsidRPr="00F8678A">
        <w:rPr>
          <w:rFonts w:ascii="Times New Roman" w:hAnsi="Times New Roman" w:cs="Times New Roman"/>
          <w:sz w:val="24"/>
          <w:szCs w:val="24"/>
          <w:lang w:val="kk-KZ"/>
        </w:rPr>
        <w:t>.</w:t>
      </w:r>
    </w:p>
    <w:p w14:paraId="78613DCC" w14:textId="77777777" w:rsidR="008B3C09" w:rsidRPr="00F8678A" w:rsidRDefault="008B3C09" w:rsidP="008B3C09">
      <w:pPr>
        <w:spacing w:line="240" w:lineRule="auto"/>
        <w:jc w:val="center"/>
        <w:rPr>
          <w:rFonts w:ascii="Times New Roman" w:hAnsi="Times New Roman" w:cs="Times New Roman"/>
          <w:b/>
          <w:color w:val="000000"/>
          <w:sz w:val="24"/>
          <w:szCs w:val="24"/>
          <w:lang w:val="kk-KZ"/>
        </w:rPr>
      </w:pPr>
    </w:p>
    <w:p w14:paraId="458CB83D" w14:textId="77777777" w:rsidR="008B3C09" w:rsidRPr="00F8678A" w:rsidRDefault="008B3C09" w:rsidP="008B3C09">
      <w:pPr>
        <w:spacing w:before="100" w:beforeAutospacing="1" w:after="100" w:afterAutospacing="1" w:line="240" w:lineRule="auto"/>
        <w:ind w:left="720"/>
        <w:jc w:val="center"/>
        <w:rPr>
          <w:rFonts w:ascii="Times New Roman" w:hAnsi="Times New Roman" w:cs="Times New Roman"/>
          <w:b/>
          <w:bCs/>
          <w:sz w:val="24"/>
          <w:szCs w:val="24"/>
          <w:lang w:val="kk-KZ"/>
        </w:rPr>
      </w:pPr>
      <w:r w:rsidRPr="00F8678A">
        <w:rPr>
          <w:rFonts w:ascii="Times New Roman" w:hAnsi="Times New Roman" w:cs="Times New Roman"/>
          <w:b/>
          <w:bCs/>
          <w:sz w:val="24"/>
          <w:szCs w:val="24"/>
          <w:lang w:val="kk-KZ"/>
        </w:rPr>
        <w:t>7. Тұжырымдар мен ұсыныстар</w:t>
      </w:r>
    </w:p>
    <w:p w14:paraId="4284E330" w14:textId="77777777" w:rsidR="008B3C09" w:rsidRPr="00F8678A" w:rsidRDefault="008B3C09" w:rsidP="008B3C09">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Қазіргі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уақытта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банк</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саласындағы,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сақтандыру</w:t>
      </w:r>
      <w:r w:rsidRPr="00F8678A">
        <w:rPr>
          <w:rFonts w:ascii="Times New Roman" w:hAnsi="Times New Roman" w:cs="Times New Roman"/>
          <w:sz w:val="24"/>
          <w:szCs w:val="24"/>
          <w:lang w:val="kk-KZ"/>
        </w:rPr>
        <w:t xml:space="preserve"> саласындағы </w:t>
      </w:r>
      <w:r w:rsidRPr="00F8678A">
        <w:rPr>
          <w:rStyle w:val="ypks7kbdpwfgdykd3qb9"/>
          <w:rFonts w:ascii="Times New Roman" w:hAnsi="Times New Roman" w:cs="Times New Roman"/>
          <w:sz w:val="24"/>
          <w:szCs w:val="24"/>
          <w:lang w:val="kk-KZ"/>
        </w:rPr>
        <w:t>және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капитал</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нарығындағы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мамандардың</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қызметін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толық</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қамтитын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қолданыстағы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стандарттар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жоқ.</w:t>
      </w:r>
      <w:r w:rsidRPr="00F8678A">
        <w:rPr>
          <w:rFonts w:ascii="Times New Roman" w:hAnsi="Times New Roman" w:cs="Times New Roman"/>
          <w:sz w:val="24"/>
          <w:szCs w:val="24"/>
          <w:lang w:val="kk-KZ"/>
        </w:rPr>
        <w:t xml:space="preserve"> </w:t>
      </w:r>
    </w:p>
    <w:p w14:paraId="7F0C78E8" w14:textId="77777777" w:rsidR="008B3C09" w:rsidRPr="00F8678A" w:rsidRDefault="008B3C09" w:rsidP="008B3C09">
      <w:pPr>
        <w:spacing w:after="0" w:line="240" w:lineRule="auto"/>
        <w:ind w:firstLine="708"/>
        <w:jc w:val="both"/>
        <w:rPr>
          <w:rStyle w:val="ypks7kbdpwfgdykd3qb9"/>
          <w:rFonts w:ascii="Times New Roman" w:hAnsi="Times New Roman" w:cs="Times New Roman"/>
          <w:sz w:val="24"/>
          <w:szCs w:val="24"/>
          <w:lang w:val="kk-KZ"/>
        </w:rPr>
      </w:pPr>
      <w:r w:rsidRPr="00F8678A">
        <w:rPr>
          <w:rStyle w:val="ypks7kbdpwfgdykd3qb9"/>
          <w:rFonts w:ascii="Times New Roman" w:hAnsi="Times New Roman" w:cs="Times New Roman"/>
          <w:sz w:val="24"/>
          <w:szCs w:val="24"/>
          <w:lang w:val="kk-KZ"/>
        </w:rPr>
        <w:t>Осыған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байланысты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осы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СБШ</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6</w:t>
      </w:r>
      <w:r w:rsidRPr="00F8678A">
        <w:rPr>
          <w:rFonts w:ascii="Times New Roman" w:hAnsi="Times New Roman" w:cs="Times New Roman"/>
          <w:sz w:val="24"/>
          <w:szCs w:val="24"/>
          <w:lang w:val="kk-KZ"/>
        </w:rPr>
        <w:t>-</w:t>
      </w:r>
      <w:r w:rsidRPr="00F8678A">
        <w:rPr>
          <w:rStyle w:val="ypks7kbdpwfgdykd3qb9"/>
          <w:rFonts w:ascii="Times New Roman" w:hAnsi="Times New Roman" w:cs="Times New Roman"/>
          <w:sz w:val="24"/>
          <w:szCs w:val="24"/>
          <w:lang w:val="kk-KZ"/>
        </w:rPr>
        <w:t>тармағында</w:t>
      </w:r>
      <w:r w:rsidRPr="00F8678A">
        <w:rPr>
          <w:rFonts w:ascii="Times New Roman" w:hAnsi="Times New Roman" w:cs="Times New Roman"/>
          <w:sz w:val="24"/>
          <w:szCs w:val="24"/>
          <w:lang w:val="kk-KZ"/>
        </w:rPr>
        <w:t xml:space="preserve"> көрсетілген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стандарттарды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әзірлеу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ұсынылады.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Кәсіби</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стандарттар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жаңартылған</w:t>
      </w:r>
      <w:r w:rsidRPr="00F8678A">
        <w:rPr>
          <w:rFonts w:ascii="Times New Roman" w:hAnsi="Times New Roman" w:cs="Times New Roman"/>
          <w:sz w:val="24"/>
          <w:szCs w:val="24"/>
          <w:lang w:val="kk-KZ"/>
        </w:rPr>
        <w:t xml:space="preserve"> ҰҚЖ-ға, </w:t>
      </w:r>
      <w:r w:rsidRPr="00F8678A">
        <w:rPr>
          <w:rStyle w:val="ypks7kbdpwfgdykd3qb9"/>
          <w:rFonts w:ascii="Times New Roman" w:hAnsi="Times New Roman" w:cs="Times New Roman"/>
          <w:sz w:val="24"/>
          <w:szCs w:val="24"/>
          <w:lang w:val="kk-KZ"/>
        </w:rPr>
        <w:t>білім</w:t>
      </w:r>
      <w:r w:rsidRPr="00F8678A">
        <w:rPr>
          <w:rFonts w:ascii="Times New Roman" w:hAnsi="Times New Roman" w:cs="Times New Roman"/>
          <w:sz w:val="24"/>
          <w:szCs w:val="24"/>
          <w:lang w:val="kk-KZ"/>
        </w:rPr>
        <w:t xml:space="preserve"> беру </w:t>
      </w:r>
      <w:r w:rsidRPr="00F8678A">
        <w:rPr>
          <w:rStyle w:val="ypks7kbdpwfgdykd3qb9"/>
          <w:rFonts w:ascii="Times New Roman" w:hAnsi="Times New Roman" w:cs="Times New Roman"/>
          <w:sz w:val="24"/>
          <w:szCs w:val="24"/>
          <w:lang w:val="kk-KZ"/>
        </w:rPr>
        <w:t>жіктеуішіне</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бағдарлануға</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тиіс,</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қажет</w:t>
      </w:r>
      <w:r w:rsidRPr="00F8678A">
        <w:rPr>
          <w:rFonts w:ascii="Times New Roman" w:hAnsi="Times New Roman" w:cs="Times New Roman"/>
          <w:sz w:val="24"/>
          <w:szCs w:val="24"/>
          <w:lang w:val="kk-KZ"/>
        </w:rPr>
        <w:t xml:space="preserve"> болған жағдайда </w:t>
      </w:r>
      <w:r w:rsidRPr="00F8678A">
        <w:rPr>
          <w:rStyle w:val="ypks7kbdpwfgdykd3qb9"/>
          <w:rFonts w:ascii="Times New Roman" w:hAnsi="Times New Roman" w:cs="Times New Roman"/>
          <w:sz w:val="24"/>
          <w:szCs w:val="24"/>
          <w:lang w:val="kk-KZ"/>
        </w:rPr>
        <w:t>ЭҚТЖЖ</w:t>
      </w:r>
      <w:r w:rsidRPr="00F8678A">
        <w:rPr>
          <w:rFonts w:ascii="Times New Roman" w:hAnsi="Times New Roman" w:cs="Times New Roman"/>
          <w:sz w:val="24"/>
          <w:szCs w:val="24"/>
          <w:lang w:val="kk-KZ"/>
        </w:rPr>
        <w:t xml:space="preserve">-ны </w:t>
      </w:r>
      <w:r w:rsidRPr="00F8678A">
        <w:rPr>
          <w:rStyle w:val="ypks7kbdpwfgdykd3qb9"/>
          <w:rFonts w:ascii="Times New Roman" w:hAnsi="Times New Roman" w:cs="Times New Roman"/>
          <w:sz w:val="24"/>
          <w:szCs w:val="24"/>
          <w:lang w:val="kk-KZ"/>
        </w:rPr>
        <w:t>түзетуді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кәсіпқойлықты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тану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кәсіптер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мен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біліктіліктер</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тізілімін</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қалыптастыру</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жөніндегі</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ұсыныстарды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sz w:val="24"/>
          <w:szCs w:val="24"/>
          <w:lang w:val="kk-KZ"/>
        </w:rPr>
        <w:t>көздеуге</w:t>
      </w:r>
      <w:r w:rsidRPr="00F8678A">
        <w:rPr>
          <w:rFonts w:ascii="Times New Roman" w:hAnsi="Times New Roman" w:cs="Times New Roman"/>
          <w:sz w:val="24"/>
          <w:szCs w:val="24"/>
          <w:lang w:val="kk-KZ"/>
        </w:rPr>
        <w:t xml:space="preserve"> тиіс</w:t>
      </w:r>
      <w:r w:rsidRPr="00F8678A">
        <w:rPr>
          <w:rStyle w:val="ypks7kbdpwfgdykd3qb9"/>
          <w:rFonts w:ascii="Times New Roman" w:hAnsi="Times New Roman" w:cs="Times New Roman"/>
          <w:sz w:val="24"/>
          <w:szCs w:val="24"/>
          <w:lang w:val="kk-KZ"/>
        </w:rPr>
        <w:t>.</w:t>
      </w:r>
    </w:p>
    <w:p w14:paraId="1C875FA2" w14:textId="77777777" w:rsidR="008B3C09" w:rsidRPr="00F8678A" w:rsidRDefault="008B3C09" w:rsidP="008B3C09">
      <w:pPr>
        <w:spacing w:after="0" w:line="240" w:lineRule="auto"/>
        <w:jc w:val="both"/>
        <w:rPr>
          <w:rFonts w:ascii="Times New Roman" w:hAnsi="Times New Roman" w:cs="Times New Roman"/>
          <w:sz w:val="24"/>
          <w:szCs w:val="24"/>
          <w:lang w:val="kk-KZ"/>
        </w:rPr>
      </w:pPr>
    </w:p>
    <w:p w14:paraId="106C8D5D" w14:textId="77777777" w:rsidR="008B3C09" w:rsidRPr="00F8678A" w:rsidRDefault="008B3C09" w:rsidP="008B3C09">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w:t>
      </w:r>
    </w:p>
    <w:p w14:paraId="2F77F583" w14:textId="77777777" w:rsidR="008B3C09" w:rsidRPr="00F8678A" w:rsidRDefault="008B3C09" w:rsidP="008B3C09">
      <w:pPr>
        <w:rPr>
          <w:rFonts w:ascii="Times New Roman" w:hAnsi="Times New Roman" w:cs="Times New Roman"/>
          <w:i/>
          <w:sz w:val="24"/>
          <w:szCs w:val="24"/>
          <w:lang w:val="kk-KZ"/>
        </w:rPr>
      </w:pPr>
      <w:r w:rsidRPr="00F8678A">
        <w:rPr>
          <w:rStyle w:val="ypks7kbdpwfgdykd3qb9"/>
          <w:rFonts w:ascii="Times New Roman" w:hAnsi="Times New Roman" w:cs="Times New Roman"/>
          <w:b/>
          <w:sz w:val="24"/>
          <w:szCs w:val="24"/>
          <w:lang w:val="kk-KZ"/>
        </w:rPr>
        <w:t>8.</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СБШ</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біліктілік</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деңгейлерінің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кестелік</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форматтағы</w:t>
      </w:r>
      <w:r w:rsidRPr="00F8678A">
        <w:rPr>
          <w:rFonts w:ascii="Times New Roman" w:hAnsi="Times New Roman" w:cs="Times New Roman"/>
          <w:b/>
          <w:sz w:val="24"/>
          <w:szCs w:val="24"/>
          <w:lang w:val="kk-KZ"/>
        </w:rPr>
        <w:t xml:space="preserve"> сипаттамасы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i/>
          <w:sz w:val="24"/>
          <w:szCs w:val="24"/>
          <w:lang w:val="kk-KZ"/>
        </w:rPr>
        <w:t>(1</w:t>
      </w:r>
      <w:r w:rsidRPr="00F8678A">
        <w:rPr>
          <w:rFonts w:ascii="Times New Roman" w:hAnsi="Times New Roman" w:cs="Times New Roman"/>
          <w:i/>
          <w:sz w:val="24"/>
          <w:szCs w:val="24"/>
          <w:lang w:val="kk-KZ"/>
        </w:rPr>
        <w:t>-</w:t>
      </w:r>
      <w:r w:rsidRPr="00F8678A">
        <w:rPr>
          <w:rStyle w:val="ypks7kbdpwfgdykd3qb9"/>
          <w:rFonts w:ascii="Times New Roman" w:hAnsi="Times New Roman" w:cs="Times New Roman"/>
          <w:i/>
          <w:sz w:val="24"/>
          <w:szCs w:val="24"/>
          <w:lang w:val="kk-KZ"/>
        </w:rPr>
        <w:t>қосымшадағы</w:t>
      </w:r>
      <w:r w:rsidRPr="00F8678A">
        <w:rPr>
          <w:rFonts w:ascii="Times New Roman" w:hAnsi="Times New Roman" w:cs="Times New Roman"/>
          <w:i/>
          <w:sz w:val="24"/>
          <w:szCs w:val="24"/>
          <w:lang w:val="kk-KZ"/>
        </w:rPr>
        <w:t xml:space="preserve"> </w:t>
      </w:r>
      <w:r w:rsidRPr="00F8678A">
        <w:rPr>
          <w:rStyle w:val="ypks7kbdpwfgdykd3qb9"/>
          <w:rFonts w:ascii="Times New Roman" w:hAnsi="Times New Roman" w:cs="Times New Roman"/>
          <w:i/>
          <w:sz w:val="24"/>
          <w:szCs w:val="24"/>
          <w:lang w:val="kk-KZ"/>
        </w:rPr>
        <w:t>8.1</w:t>
      </w:r>
      <w:r w:rsidRPr="00F8678A">
        <w:rPr>
          <w:rFonts w:ascii="Times New Roman" w:hAnsi="Times New Roman" w:cs="Times New Roman"/>
          <w:i/>
          <w:sz w:val="24"/>
          <w:szCs w:val="24"/>
          <w:lang w:val="kk-KZ"/>
        </w:rPr>
        <w:t>-</w:t>
      </w:r>
      <w:r w:rsidRPr="00F8678A">
        <w:rPr>
          <w:rStyle w:val="ypks7kbdpwfgdykd3qb9"/>
          <w:rFonts w:ascii="Times New Roman" w:hAnsi="Times New Roman" w:cs="Times New Roman"/>
          <w:i/>
          <w:sz w:val="24"/>
          <w:szCs w:val="24"/>
          <w:lang w:val="kk-KZ"/>
        </w:rPr>
        <w:t>кесте).</w:t>
      </w:r>
      <w:r w:rsidRPr="00F8678A">
        <w:rPr>
          <w:rFonts w:ascii="Times New Roman" w:hAnsi="Times New Roman" w:cs="Times New Roman"/>
          <w:i/>
          <w:sz w:val="24"/>
          <w:szCs w:val="24"/>
          <w:lang w:val="kk-KZ"/>
        </w:rPr>
        <w:t xml:space="preserve"> </w:t>
      </w:r>
    </w:p>
    <w:p w14:paraId="28127C6E" w14:textId="77777777" w:rsidR="008B3C09" w:rsidRPr="00F8678A" w:rsidRDefault="008B3C09" w:rsidP="008B3C09">
      <w:pPr>
        <w:rPr>
          <w:rFonts w:ascii="Times New Roman" w:hAnsi="Times New Roman" w:cs="Times New Roman"/>
          <w:sz w:val="24"/>
          <w:szCs w:val="24"/>
          <w:lang w:val="kk-KZ"/>
        </w:rPr>
      </w:pPr>
      <w:r w:rsidRPr="00F8678A">
        <w:rPr>
          <w:rStyle w:val="ypks7kbdpwfgdykd3qb9"/>
          <w:rFonts w:ascii="Times New Roman" w:hAnsi="Times New Roman" w:cs="Times New Roman"/>
          <w:b/>
          <w:sz w:val="24"/>
          <w:szCs w:val="24"/>
          <w:lang w:val="kk-KZ"/>
        </w:rPr>
        <w:t>9.</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Кәсіптік</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топтарда</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кәсіптерді</w:t>
      </w:r>
      <w:r w:rsidRPr="00F8678A">
        <w:rPr>
          <w:rFonts w:ascii="Times New Roman" w:hAnsi="Times New Roman" w:cs="Times New Roman"/>
          <w:b/>
          <w:sz w:val="24"/>
          <w:szCs w:val="24"/>
          <w:lang w:val="kk-KZ"/>
        </w:rPr>
        <w:t xml:space="preserve"> көрсете </w:t>
      </w:r>
      <w:r w:rsidRPr="00F8678A">
        <w:rPr>
          <w:rStyle w:val="ypks7kbdpwfgdykd3qb9"/>
          <w:rFonts w:ascii="Times New Roman" w:hAnsi="Times New Roman" w:cs="Times New Roman"/>
          <w:b/>
          <w:sz w:val="24"/>
          <w:szCs w:val="24"/>
          <w:lang w:val="kk-KZ"/>
        </w:rPr>
        <w:t>отырып</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кәсіптік</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біліктіліктің</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функционалдық</w:t>
      </w:r>
      <w:r w:rsidRPr="00F8678A">
        <w:rPr>
          <w:rFonts w:ascii="Times New Roman" w:hAnsi="Times New Roman" w:cs="Times New Roman"/>
          <w:b/>
          <w:sz w:val="24"/>
          <w:szCs w:val="24"/>
          <w:lang w:val="kk-KZ"/>
        </w:rPr>
        <w:t xml:space="preserve"> </w:t>
      </w:r>
      <w:r w:rsidRPr="00F8678A">
        <w:rPr>
          <w:rStyle w:val="ypks7kbdpwfgdykd3qb9"/>
          <w:rFonts w:ascii="Times New Roman" w:hAnsi="Times New Roman" w:cs="Times New Roman"/>
          <w:b/>
          <w:sz w:val="24"/>
          <w:szCs w:val="24"/>
          <w:lang w:val="kk-KZ"/>
        </w:rPr>
        <w:t>картасы</w:t>
      </w:r>
      <w:r w:rsidRPr="00F8678A">
        <w:rPr>
          <w:rFonts w:ascii="Times New Roman" w:hAnsi="Times New Roman" w:cs="Times New Roman"/>
          <w:sz w:val="24"/>
          <w:szCs w:val="24"/>
          <w:lang w:val="kk-KZ"/>
        </w:rPr>
        <w:t xml:space="preserve"> (</w:t>
      </w:r>
      <w:r w:rsidRPr="00F8678A">
        <w:rPr>
          <w:rStyle w:val="ypks7kbdpwfgdykd3qb9"/>
          <w:rFonts w:ascii="Times New Roman" w:hAnsi="Times New Roman" w:cs="Times New Roman"/>
          <w:i/>
          <w:sz w:val="24"/>
          <w:szCs w:val="24"/>
          <w:lang w:val="kk-KZ"/>
        </w:rPr>
        <w:t>2</w:t>
      </w:r>
      <w:r w:rsidRPr="00F8678A">
        <w:rPr>
          <w:rFonts w:ascii="Times New Roman" w:hAnsi="Times New Roman" w:cs="Times New Roman"/>
          <w:i/>
          <w:sz w:val="24"/>
          <w:szCs w:val="24"/>
          <w:lang w:val="kk-KZ"/>
        </w:rPr>
        <w:t>-</w:t>
      </w:r>
      <w:r w:rsidRPr="00F8678A">
        <w:rPr>
          <w:rStyle w:val="ypks7kbdpwfgdykd3qb9"/>
          <w:rFonts w:ascii="Times New Roman" w:hAnsi="Times New Roman" w:cs="Times New Roman"/>
          <w:i/>
          <w:sz w:val="24"/>
          <w:szCs w:val="24"/>
          <w:lang w:val="kk-KZ"/>
        </w:rPr>
        <w:t>қосымшадағы</w:t>
      </w:r>
      <w:r w:rsidRPr="00F8678A">
        <w:rPr>
          <w:rFonts w:ascii="Times New Roman" w:hAnsi="Times New Roman" w:cs="Times New Roman"/>
          <w:i/>
          <w:sz w:val="24"/>
          <w:szCs w:val="24"/>
          <w:lang w:val="kk-KZ"/>
        </w:rPr>
        <w:t xml:space="preserve"> </w:t>
      </w:r>
      <w:r w:rsidRPr="00F8678A">
        <w:rPr>
          <w:rStyle w:val="ypks7kbdpwfgdykd3qb9"/>
          <w:rFonts w:ascii="Times New Roman" w:hAnsi="Times New Roman" w:cs="Times New Roman"/>
          <w:i/>
          <w:sz w:val="24"/>
          <w:szCs w:val="24"/>
          <w:lang w:val="kk-KZ"/>
        </w:rPr>
        <w:t>9.1</w:t>
      </w:r>
      <w:r w:rsidRPr="00F8678A">
        <w:rPr>
          <w:rFonts w:ascii="Times New Roman" w:hAnsi="Times New Roman" w:cs="Times New Roman"/>
          <w:i/>
          <w:sz w:val="24"/>
          <w:szCs w:val="24"/>
          <w:lang w:val="kk-KZ"/>
        </w:rPr>
        <w:t>-</w:t>
      </w:r>
      <w:r w:rsidRPr="00F8678A">
        <w:rPr>
          <w:rStyle w:val="ypks7kbdpwfgdykd3qb9"/>
          <w:rFonts w:ascii="Times New Roman" w:hAnsi="Times New Roman" w:cs="Times New Roman"/>
          <w:i/>
          <w:sz w:val="24"/>
          <w:szCs w:val="24"/>
          <w:lang w:val="kk-KZ"/>
        </w:rPr>
        <w:t>кесте</w:t>
      </w:r>
      <w:r w:rsidRPr="00F8678A">
        <w:rPr>
          <w:rStyle w:val="ypks7kbdpwfgdykd3qb9"/>
          <w:rFonts w:ascii="Times New Roman" w:hAnsi="Times New Roman" w:cs="Times New Roman"/>
          <w:sz w:val="24"/>
          <w:szCs w:val="24"/>
          <w:lang w:val="kk-KZ"/>
        </w:rPr>
        <w:t>).</w:t>
      </w:r>
      <w:r w:rsidRPr="00F8678A">
        <w:rPr>
          <w:rFonts w:ascii="Times New Roman" w:hAnsi="Times New Roman" w:cs="Times New Roman"/>
          <w:sz w:val="24"/>
          <w:szCs w:val="24"/>
          <w:lang w:val="kk-KZ"/>
        </w:rPr>
        <w:t xml:space="preserve"> </w:t>
      </w:r>
    </w:p>
    <w:p w14:paraId="466999C0" w14:textId="5700E849" w:rsidR="008B3C09" w:rsidRPr="00F8678A" w:rsidRDefault="008B3C09" w:rsidP="008B3C09">
      <w:pPr>
        <w:rPr>
          <w:rFonts w:ascii="Times New Roman" w:hAnsi="Times New Roman" w:cs="Times New Roman"/>
          <w:color w:val="000000"/>
          <w:sz w:val="24"/>
          <w:szCs w:val="24"/>
          <w:lang w:val="kk-KZ"/>
        </w:rPr>
      </w:pPr>
      <w:r w:rsidRPr="00F8678A">
        <w:rPr>
          <w:rFonts w:ascii="Times New Roman" w:hAnsi="Times New Roman" w:cs="Times New Roman"/>
          <w:b/>
          <w:color w:val="000000"/>
          <w:spacing w:val="2"/>
          <w:sz w:val="24"/>
          <w:szCs w:val="20"/>
          <w:shd w:val="clear" w:color="auto" w:fill="FFFFFF"/>
          <w:lang w:val="kk-KZ"/>
        </w:rPr>
        <w:t xml:space="preserve">10. 2008 кәсіптерді халықаралық стандартты жіктеуді (ISCO-08) және СБШ ескере отырып СБШ-да кәсіби біліктіліктер картасы </w:t>
      </w:r>
      <w:r w:rsidRPr="00F8678A">
        <w:rPr>
          <w:rFonts w:ascii="Times New Roman" w:hAnsi="Times New Roman" w:cs="Times New Roman"/>
          <w:i/>
          <w:color w:val="000000"/>
          <w:spacing w:val="2"/>
          <w:sz w:val="24"/>
          <w:szCs w:val="20"/>
          <w:shd w:val="clear" w:color="auto" w:fill="FFFFFF"/>
          <w:lang w:val="kk-KZ"/>
        </w:rPr>
        <w:t xml:space="preserve">(3-қосымшадағы 10.1-кесте) </w:t>
      </w:r>
    </w:p>
    <w:p w14:paraId="2C1F7111" w14:textId="0E968E12" w:rsidR="00A978BB" w:rsidRPr="00F8678A" w:rsidRDefault="00E575C4" w:rsidP="00AF0814">
      <w:pPr>
        <w:spacing w:after="0" w:line="240" w:lineRule="auto"/>
        <w:ind w:firstLine="426"/>
        <w:rPr>
          <w:rFonts w:ascii="Times New Roman" w:hAnsi="Times New Roman" w:cs="Times New Roman"/>
          <w:b/>
          <w:i/>
          <w:color w:val="000000"/>
          <w:sz w:val="32"/>
          <w:szCs w:val="24"/>
          <w:lang w:val="kk-KZ"/>
        </w:rPr>
        <w:sectPr w:rsidR="00A978BB" w:rsidRPr="00F8678A" w:rsidSect="00383A9B">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pgNumType w:start="0"/>
          <w:cols w:space="708"/>
          <w:titlePg/>
          <w:docGrid w:linePitch="360"/>
        </w:sectPr>
      </w:pPr>
      <w:r w:rsidRPr="00F8678A">
        <w:rPr>
          <w:rFonts w:ascii="Times New Roman" w:hAnsi="Times New Roman" w:cs="Times New Roman"/>
          <w:b/>
          <w:i/>
          <w:color w:val="000000"/>
          <w:sz w:val="24"/>
          <w:szCs w:val="24"/>
          <w:lang w:val="kk-KZ"/>
        </w:rPr>
        <w:t xml:space="preserve"> </w:t>
      </w:r>
    </w:p>
    <w:p w14:paraId="18B592BB" w14:textId="77777777" w:rsidR="00F8678A" w:rsidRPr="00F8678A" w:rsidRDefault="00F8678A" w:rsidP="00F8678A">
      <w:pPr>
        <w:jc w:val="right"/>
        <w:rPr>
          <w:rFonts w:ascii="Times New Roman" w:hAnsi="Times New Roman" w:cs="Times New Roman"/>
          <w:i/>
          <w:color w:val="000000"/>
          <w:sz w:val="24"/>
          <w:szCs w:val="24"/>
          <w:lang w:val="kk-KZ"/>
        </w:rPr>
      </w:pPr>
      <w:r w:rsidRPr="00F8678A">
        <w:rPr>
          <w:rFonts w:ascii="Times New Roman" w:hAnsi="Times New Roman" w:cs="Times New Roman"/>
          <w:i/>
          <w:color w:val="000000"/>
          <w:sz w:val="24"/>
          <w:szCs w:val="24"/>
          <w:lang w:val="kk-KZ"/>
        </w:rPr>
        <w:lastRenderedPageBreak/>
        <w:t>1-қосымша</w:t>
      </w:r>
    </w:p>
    <w:p w14:paraId="08CAC7AF" w14:textId="77777777" w:rsidR="00F8678A" w:rsidRPr="00F8678A" w:rsidRDefault="00F8678A" w:rsidP="00F8678A">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 8.1-кесте. СБШ біліктілік деңгейлерінің сипаты</w:t>
      </w:r>
    </w:p>
    <w:tbl>
      <w:tblPr>
        <w:tblStyle w:val="a7"/>
        <w:tblW w:w="14741" w:type="dxa"/>
        <w:tblLayout w:type="fixed"/>
        <w:tblLook w:val="04A0" w:firstRow="1" w:lastRow="0" w:firstColumn="1" w:lastColumn="0" w:noHBand="0" w:noVBand="1"/>
      </w:tblPr>
      <w:tblGrid>
        <w:gridCol w:w="562"/>
        <w:gridCol w:w="1701"/>
        <w:gridCol w:w="567"/>
        <w:gridCol w:w="855"/>
        <w:gridCol w:w="1276"/>
        <w:gridCol w:w="3543"/>
        <w:gridCol w:w="2977"/>
        <w:gridCol w:w="3260"/>
      </w:tblGrid>
      <w:tr w:rsidR="00F8678A" w:rsidRPr="00F8678A" w14:paraId="31CC1658" w14:textId="77777777" w:rsidTr="005F53A4">
        <w:trPr>
          <w:cantSplit/>
          <w:trHeight w:val="3486"/>
        </w:trPr>
        <w:tc>
          <w:tcPr>
            <w:tcW w:w="562" w:type="dxa"/>
            <w:textDirection w:val="btLr"/>
          </w:tcPr>
          <w:p w14:paraId="665B3D71" w14:textId="77777777" w:rsidR="00F8678A" w:rsidRPr="00F8678A" w:rsidRDefault="00F8678A" w:rsidP="005F53A4">
            <w:pPr>
              <w:spacing w:line="240" w:lineRule="auto"/>
              <w:ind w:left="113" w:right="113"/>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СБШ деңгейі</w:t>
            </w:r>
          </w:p>
        </w:tc>
        <w:tc>
          <w:tcPr>
            <w:tcW w:w="1701" w:type="dxa"/>
          </w:tcPr>
          <w:p w14:paraId="55511315" w14:textId="77777777" w:rsidR="00F8678A" w:rsidRPr="00F8678A" w:rsidRDefault="00F8678A" w:rsidP="005F53A4">
            <w:pPr>
              <w:spacing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ҰКС кәсіптері</w:t>
            </w:r>
          </w:p>
        </w:tc>
        <w:tc>
          <w:tcPr>
            <w:tcW w:w="567" w:type="dxa"/>
            <w:textDirection w:val="btLr"/>
          </w:tcPr>
          <w:p w14:paraId="2255F036" w14:textId="77777777" w:rsidR="00F8678A" w:rsidRPr="00F8678A" w:rsidRDefault="00F8678A" w:rsidP="005F53A4">
            <w:pPr>
              <w:spacing w:line="240" w:lineRule="auto"/>
              <w:ind w:left="113" w:right="113"/>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ҰБШ деңгейі</w:t>
            </w:r>
          </w:p>
        </w:tc>
        <w:tc>
          <w:tcPr>
            <w:tcW w:w="855" w:type="dxa"/>
          </w:tcPr>
          <w:p w14:paraId="55ED0A74" w14:textId="77777777" w:rsidR="00F8678A" w:rsidRPr="00F8678A" w:rsidRDefault="00F8678A" w:rsidP="005F53A4">
            <w:pPr>
              <w:spacing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Сатылар</w:t>
            </w:r>
          </w:p>
        </w:tc>
        <w:tc>
          <w:tcPr>
            <w:tcW w:w="1276" w:type="dxa"/>
          </w:tcPr>
          <w:p w14:paraId="01B6DEE2" w14:textId="77777777" w:rsidR="00F8678A" w:rsidRPr="00F8678A" w:rsidRDefault="00F8678A"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Еңбекті ұжымдық бөлудегі рөл (оның ішінде жауапкершілік саласы)</w:t>
            </w:r>
          </w:p>
        </w:tc>
        <w:tc>
          <w:tcPr>
            <w:tcW w:w="3543" w:type="dxa"/>
          </w:tcPr>
          <w:p w14:paraId="5F91364D" w14:textId="77777777" w:rsidR="00F8678A" w:rsidRPr="00F8678A" w:rsidRDefault="00F8678A" w:rsidP="005F53A4">
            <w:pPr>
              <w:spacing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Білім</w:t>
            </w:r>
          </w:p>
        </w:tc>
        <w:tc>
          <w:tcPr>
            <w:tcW w:w="2977" w:type="dxa"/>
          </w:tcPr>
          <w:p w14:paraId="60DD1CA3" w14:textId="77777777" w:rsidR="00F8678A" w:rsidRPr="00F8678A" w:rsidRDefault="00F8678A" w:rsidP="005F53A4">
            <w:pPr>
              <w:spacing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Білу (дағдылар)</w:t>
            </w:r>
          </w:p>
        </w:tc>
        <w:tc>
          <w:tcPr>
            <w:tcW w:w="3260" w:type="dxa"/>
          </w:tcPr>
          <w:p w14:paraId="1DA082F1" w14:textId="77777777" w:rsidR="00F8678A" w:rsidRPr="00F8678A" w:rsidRDefault="00F8678A"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Жеке құзыреттілік</w:t>
            </w:r>
          </w:p>
        </w:tc>
      </w:tr>
      <w:tr w:rsidR="00F8678A" w:rsidRPr="00F8678A" w14:paraId="61E4BDC9" w14:textId="77777777" w:rsidTr="005F53A4">
        <w:trPr>
          <w:trHeight w:val="368"/>
        </w:trPr>
        <w:tc>
          <w:tcPr>
            <w:tcW w:w="562" w:type="dxa"/>
          </w:tcPr>
          <w:p w14:paraId="7D81E9AF"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w:t>
            </w:r>
          </w:p>
        </w:tc>
        <w:tc>
          <w:tcPr>
            <w:tcW w:w="1701" w:type="dxa"/>
          </w:tcPr>
          <w:p w14:paraId="7BEED5DB"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w:t>
            </w:r>
          </w:p>
        </w:tc>
        <w:tc>
          <w:tcPr>
            <w:tcW w:w="567" w:type="dxa"/>
          </w:tcPr>
          <w:p w14:paraId="148F395C"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w:t>
            </w:r>
          </w:p>
        </w:tc>
        <w:tc>
          <w:tcPr>
            <w:tcW w:w="855" w:type="dxa"/>
          </w:tcPr>
          <w:p w14:paraId="55982934"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4</w:t>
            </w:r>
          </w:p>
        </w:tc>
        <w:tc>
          <w:tcPr>
            <w:tcW w:w="1276" w:type="dxa"/>
          </w:tcPr>
          <w:p w14:paraId="4971A53A"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5</w:t>
            </w:r>
          </w:p>
        </w:tc>
        <w:tc>
          <w:tcPr>
            <w:tcW w:w="3543" w:type="dxa"/>
          </w:tcPr>
          <w:p w14:paraId="27DC8D25"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2977" w:type="dxa"/>
          </w:tcPr>
          <w:p w14:paraId="531F8D92"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w:t>
            </w:r>
          </w:p>
        </w:tc>
        <w:tc>
          <w:tcPr>
            <w:tcW w:w="3260" w:type="dxa"/>
          </w:tcPr>
          <w:p w14:paraId="7C86FEAA" w14:textId="77777777" w:rsidR="00F8678A" w:rsidRPr="00F8678A" w:rsidRDefault="00F8678A" w:rsidP="005F53A4">
            <w:pPr>
              <w:spacing w:after="0"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8</w:t>
            </w:r>
          </w:p>
        </w:tc>
      </w:tr>
      <w:tr w:rsidR="00F8678A" w:rsidRPr="00F8678A" w14:paraId="1CBDA3F0" w14:textId="77777777" w:rsidTr="005F53A4">
        <w:trPr>
          <w:trHeight w:val="159"/>
        </w:trPr>
        <w:tc>
          <w:tcPr>
            <w:tcW w:w="14741" w:type="dxa"/>
            <w:gridSpan w:val="8"/>
          </w:tcPr>
          <w:p w14:paraId="1F51B5F1" w14:textId="77777777" w:rsidR="00F8678A" w:rsidRPr="00F8678A" w:rsidRDefault="00F8678A" w:rsidP="005F53A4">
            <w:pPr>
              <w:spacing w:after="0" w:line="240" w:lineRule="auto"/>
              <w:jc w:val="center"/>
              <w:rPr>
                <w:rFonts w:ascii="Times New Roman" w:hAnsi="Times New Roman" w:cs="Times New Roman"/>
                <w:b/>
                <w:color w:val="FF0000"/>
                <w:sz w:val="24"/>
                <w:szCs w:val="24"/>
                <w:lang w:val="kk-KZ"/>
              </w:rPr>
            </w:pPr>
            <w:r w:rsidRPr="00F8678A">
              <w:rPr>
                <w:rFonts w:ascii="Times New Roman" w:hAnsi="Times New Roman" w:cs="Times New Roman"/>
                <w:b/>
                <w:sz w:val="24"/>
                <w:szCs w:val="24"/>
                <w:lang w:val="kk-KZ"/>
              </w:rPr>
              <w:t>Банк саласындағы қызмет</w:t>
            </w:r>
          </w:p>
        </w:tc>
      </w:tr>
      <w:tr w:rsidR="00F8678A" w:rsidRPr="00A97088" w14:paraId="4847D2DD" w14:textId="77777777" w:rsidTr="005F53A4">
        <w:trPr>
          <w:trHeight w:val="159"/>
        </w:trPr>
        <w:tc>
          <w:tcPr>
            <w:tcW w:w="562" w:type="dxa"/>
            <w:tcBorders>
              <w:bottom w:val="single" w:sz="4" w:space="0" w:color="auto"/>
            </w:tcBorders>
          </w:tcPr>
          <w:p w14:paraId="3246E94F"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1701" w:type="dxa"/>
            <w:tcBorders>
              <w:bottom w:val="single" w:sz="4" w:space="0" w:color="auto"/>
            </w:tcBorders>
          </w:tcPr>
          <w:p w14:paraId="65713B3D" w14:textId="77777777" w:rsidR="00F8678A" w:rsidRPr="00F8678A" w:rsidRDefault="00F8678A"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2413 Қаржылық талдаушылар және кәсіби мамандар</w:t>
            </w:r>
          </w:p>
          <w:p w14:paraId="43FA6E33" w14:textId="0CA4D188"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2413-1-00</w:t>
            </w:r>
            <w:r w:rsidR="002F03D1">
              <w:rPr>
                <w:rFonts w:ascii="Times New Roman" w:hAnsi="Times New Roman" w:cs="Times New Roman"/>
                <w:b/>
                <w:color w:val="000000"/>
                <w:sz w:val="24"/>
                <w:szCs w:val="24"/>
                <w:lang w:val="kk-KZ"/>
              </w:rPr>
              <w:t>3</w:t>
            </w:r>
            <w:r w:rsidRPr="00F8678A">
              <w:rPr>
                <w:rFonts w:ascii="Times New Roman" w:hAnsi="Times New Roman" w:cs="Times New Roman"/>
                <w:color w:val="000000"/>
                <w:sz w:val="24"/>
                <w:szCs w:val="24"/>
                <w:lang w:val="kk-KZ"/>
              </w:rPr>
              <w:t xml:space="preserve"> </w:t>
            </w:r>
          </w:p>
          <w:p w14:paraId="79626899"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Банк саласындағы маман</w:t>
            </w:r>
          </w:p>
          <w:p w14:paraId="4F53C020"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 ҰКС өзгерістер жобасына сәйкес)</w:t>
            </w:r>
          </w:p>
        </w:tc>
        <w:tc>
          <w:tcPr>
            <w:tcW w:w="567" w:type="dxa"/>
            <w:tcBorders>
              <w:bottom w:val="single" w:sz="4" w:space="0" w:color="auto"/>
            </w:tcBorders>
          </w:tcPr>
          <w:p w14:paraId="5AFE5FEB"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855" w:type="dxa"/>
          </w:tcPr>
          <w:p w14:paraId="6BB2A178"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sz w:val="24"/>
                <w:szCs w:val="24"/>
                <w:lang w:val="kk-KZ"/>
              </w:rPr>
              <w:t>Процестерді орындау</w:t>
            </w:r>
          </w:p>
        </w:tc>
        <w:tc>
          <w:tcPr>
            <w:tcW w:w="1276" w:type="dxa"/>
          </w:tcPr>
          <w:p w14:paraId="3EE97666"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sz w:val="24"/>
                <w:szCs w:val="24"/>
                <w:lang w:val="kk-KZ"/>
              </w:rPr>
              <w:t>Негізгі өндіріс/қызмет көрсету</w:t>
            </w:r>
          </w:p>
        </w:tc>
        <w:tc>
          <w:tcPr>
            <w:tcW w:w="3543" w:type="dxa"/>
            <w:tcBorders>
              <w:bottom w:val="single" w:sz="4" w:space="0" w:color="auto"/>
            </w:tcBorders>
          </w:tcPr>
          <w:p w14:paraId="1D6FFFFF"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Теориялық білім:</w:t>
            </w:r>
          </w:p>
          <w:p w14:paraId="6CBCA46A"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қаржылық талдау негіздерін, бухгалтерлік есепті жүргізу және қаржылық есептілікті қалыптастыру негіздерін білу, экономиканы, банк ісін білу. </w:t>
            </w:r>
          </w:p>
          <w:p w14:paraId="1BFC5AFD" w14:textId="77777777" w:rsidR="00F8678A" w:rsidRPr="00F8678A" w:rsidRDefault="00F8678A" w:rsidP="005F53A4">
            <w:pPr>
              <w:spacing w:after="0" w:line="240" w:lineRule="auto"/>
              <w:jc w:val="both"/>
              <w:rPr>
                <w:rFonts w:ascii="Times New Roman" w:hAnsi="Times New Roman" w:cs="Times New Roman"/>
                <w:sz w:val="24"/>
                <w:szCs w:val="24"/>
                <w:lang w:val="kk-KZ"/>
              </w:rPr>
            </w:pPr>
          </w:p>
          <w:p w14:paraId="3B3B65B7"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заңнаманы, Қазақстан Республикасының Конституциясы, «Банктер және банк қызметі туралы» Қазақстан Республикасының Заңын; «Төлемдер және төлем жүйелері туралы» Қазақстан </w:t>
            </w:r>
            <w:r w:rsidRPr="00F8678A">
              <w:rPr>
                <w:rFonts w:ascii="Times New Roman" w:hAnsi="Times New Roman" w:cs="Times New Roman"/>
                <w:sz w:val="24"/>
                <w:szCs w:val="24"/>
                <w:lang w:val="kk-KZ"/>
              </w:rPr>
              <w:lastRenderedPageBreak/>
              <w:t>Республикасының Заңын, «Валюталық реттеу және валюталық бақылау туралы» Қазақстан Республикасының Заңын,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 және заңға тәуелді актілерді білу.</w:t>
            </w:r>
          </w:p>
          <w:p w14:paraId="70B9F418" w14:textId="77777777" w:rsidR="00F8678A" w:rsidRPr="00F8678A" w:rsidRDefault="00F8678A" w:rsidP="005F53A4">
            <w:pPr>
              <w:spacing w:after="0" w:line="240" w:lineRule="auto"/>
              <w:jc w:val="both"/>
              <w:rPr>
                <w:rFonts w:ascii="Times New Roman" w:hAnsi="Times New Roman" w:cs="Times New Roman"/>
                <w:sz w:val="24"/>
                <w:szCs w:val="24"/>
                <w:lang w:val="kk-KZ"/>
              </w:rPr>
            </w:pPr>
          </w:p>
        </w:tc>
        <w:tc>
          <w:tcPr>
            <w:tcW w:w="2977" w:type="dxa"/>
            <w:tcBorders>
              <w:bottom w:val="single" w:sz="4" w:space="0" w:color="auto"/>
            </w:tcBorders>
          </w:tcPr>
          <w:p w14:paraId="28D63C06"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Банк саласындағы маман банктің негізгі қызмет түрлеріне сәйкес келетін кәсіби құзыреттіліктерге ие болуы керек:</w:t>
            </w:r>
          </w:p>
          <w:p w14:paraId="3DC97D09"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есеп айырысу операцияларын жүргізу;</w:t>
            </w:r>
          </w:p>
          <w:p w14:paraId="75CE875A"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банктік шоттарды ашу, жүргізу және жабу;</w:t>
            </w:r>
          </w:p>
          <w:p w14:paraId="0F2B73AC"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клиенттерге есеп айырысу-кассалық қызмет көрсетуді жүзеге асыру;</w:t>
            </w:r>
          </w:p>
          <w:p w14:paraId="11013739"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қолма-қол ақшасыз, оның ішінде халықаралық төлемдерді жүзеге асыру;</w:t>
            </w:r>
          </w:p>
          <w:p w14:paraId="76B03FD9"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әр түрлі деңгейдегі бюджеттердің шоттарына есептік қызмет көрсетуді жүзеге асыру;</w:t>
            </w:r>
          </w:p>
          <w:p w14:paraId="628E663C"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банкаралық есеп айырысуларды жүзеге асыру;</w:t>
            </w:r>
          </w:p>
          <w:p w14:paraId="0BF4F620"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экспорттық-импорттық операциялар бойынша халықаралық есеп айырысуларды жүзеге асыру;</w:t>
            </w:r>
          </w:p>
          <w:p w14:paraId="4F92D36F"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төлем карталарын пайдалана отырып есеп айырысу операцияларына қызмет көрсету.</w:t>
            </w:r>
          </w:p>
          <w:p w14:paraId="4EC630CD"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Кредиттік операцияларды жүзеге асыру:</w:t>
            </w:r>
          </w:p>
          <w:p w14:paraId="244AFC65"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клиенттердің кредиттік қабілетін бағалау; </w:t>
            </w:r>
          </w:p>
          <w:p w14:paraId="6BC172F3"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кредиттер беруді жүзеге асыру және ресімдеу;</w:t>
            </w:r>
          </w:p>
          <w:p w14:paraId="7763C052"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берілген кредиттерге қызмет көрсетуді жүзеге асыру;</w:t>
            </w:r>
          </w:p>
          <w:p w14:paraId="48D6074B"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банкаралық кредиттер нарығында операциялар жүргізу; </w:t>
            </w:r>
          </w:p>
          <w:p w14:paraId="55E2ABAD"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проблемалық қарыздарды қайтару </w:t>
            </w:r>
            <w:r w:rsidRPr="00F8678A">
              <w:rPr>
                <w:rFonts w:ascii="Times New Roman" w:hAnsi="Times New Roman" w:cs="Times New Roman"/>
                <w:color w:val="000000"/>
                <w:sz w:val="24"/>
                <w:szCs w:val="24"/>
                <w:lang w:val="kk-KZ"/>
              </w:rPr>
              <w:lastRenderedPageBreak/>
              <w:t>бойынша жұмыстарды жүзеге асыру.</w:t>
            </w:r>
          </w:p>
          <w:p w14:paraId="73E0E71C" w14:textId="77777777" w:rsidR="00F8678A" w:rsidRPr="00F8678A" w:rsidRDefault="00F8678A" w:rsidP="005F53A4">
            <w:pPr>
              <w:spacing w:after="0" w:line="240" w:lineRule="auto"/>
              <w:rPr>
                <w:rFonts w:ascii="Times New Roman" w:hAnsi="Times New Roman" w:cs="Times New Roman"/>
                <w:color w:val="000000"/>
                <w:sz w:val="24"/>
                <w:szCs w:val="24"/>
                <w:lang w:val="kk-KZ"/>
              </w:rPr>
            </w:pPr>
          </w:p>
          <w:p w14:paraId="160F0028"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Депозиттік операцияларды жүзеге асыру:</w:t>
            </w:r>
          </w:p>
          <w:p w14:paraId="5885B00F"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депозиттік шоттар ашу және жүргізу;</w:t>
            </w:r>
          </w:p>
          <w:p w14:paraId="1BC00BC3"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депозиттік операцияларға қызмет көрсету;</w:t>
            </w:r>
          </w:p>
          <w:p w14:paraId="3190094A"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депозиттерді тарту бойынша жұмыс.</w:t>
            </w:r>
          </w:p>
        </w:tc>
        <w:tc>
          <w:tcPr>
            <w:tcW w:w="3260" w:type="dxa"/>
            <w:tcBorders>
              <w:bottom w:val="single" w:sz="4" w:space="0" w:color="auto"/>
            </w:tcBorders>
          </w:tcPr>
          <w:p w14:paraId="7DC1205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Дербестік: жоспарланатын жұмыстың уақыты мен көлемін (тайм-менеджмент), қойылған мақсатты ескере отырып, уақытты тиімді бөлу және болжанбау ықтималдығы бар құрылымдалған ортада туындайтын мәселелерді өз бетінше шешу қабілетін дербес жоспарлайды.</w:t>
            </w:r>
          </w:p>
          <w:p w14:paraId="750390BC"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Жауапкершілік: заңдардың банк қызметіне қойылатын талаптарын қамтамасыз ету </w:t>
            </w:r>
            <w:r w:rsidRPr="00F8678A">
              <w:rPr>
                <w:rFonts w:ascii="Times New Roman" w:hAnsi="Times New Roman" w:cs="Times New Roman"/>
                <w:color w:val="000000"/>
                <w:sz w:val="24"/>
                <w:szCs w:val="24"/>
                <w:lang w:val="kk-KZ"/>
              </w:rPr>
              <w:lastRenderedPageBreak/>
              <w:t>үшін; құпия ақпаратты және заңмен қорғалатын басқа да құпияны жария етпеуі және оны жеке мүддесі үшін пайдаланбау үшін.</w:t>
            </w:r>
          </w:p>
          <w:p w14:paraId="24D46D5E"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Күрделілік: жұмыс жағдайын өз бетінше талдауды қажет ететін әртүрлі типтік практикалық мәселелерді шеше алады. Ағымдағы және қорытынды бақылау, қызметті бағалау және түзету.</w:t>
            </w:r>
          </w:p>
          <w:p w14:paraId="04746660"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Кәсібилік: тапсырманы шешу үшін кәсіби көзқарасы бар.</w:t>
            </w:r>
          </w:p>
          <w:p w14:paraId="00881F56"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Жеке қасиеттер:</w:t>
            </w:r>
          </w:p>
          <w:p w14:paraId="0126CB09"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ұқыптылық, талдау жасай білу, шешім қабылдауға батылдық, тәртіптілік, стреске төзімділік, түйсігінің болуы, реакцияның жоғары жылдамдығы, табандылық.</w:t>
            </w:r>
          </w:p>
        </w:tc>
      </w:tr>
      <w:tr w:rsidR="00F8678A" w:rsidRPr="00F8678A" w14:paraId="43FAF9A2" w14:textId="77777777" w:rsidTr="005F53A4">
        <w:tc>
          <w:tcPr>
            <w:tcW w:w="14741" w:type="dxa"/>
            <w:gridSpan w:val="8"/>
          </w:tcPr>
          <w:p w14:paraId="06714F47" w14:textId="77777777" w:rsidR="00F8678A" w:rsidRPr="00F8678A" w:rsidRDefault="00F8678A"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lastRenderedPageBreak/>
              <w:t>Бағалы қағаздар нарығындағы қызмет</w:t>
            </w:r>
          </w:p>
        </w:tc>
      </w:tr>
      <w:tr w:rsidR="00F8678A" w:rsidRPr="00A97088" w14:paraId="60DCD8D2" w14:textId="77777777" w:rsidTr="005F53A4">
        <w:tc>
          <w:tcPr>
            <w:tcW w:w="562" w:type="dxa"/>
          </w:tcPr>
          <w:p w14:paraId="0E47A774"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1701" w:type="dxa"/>
          </w:tcPr>
          <w:p w14:paraId="6DEFBA52" w14:textId="77777777" w:rsidR="00F8678A" w:rsidRPr="00F8678A" w:rsidRDefault="00F8678A" w:rsidP="005F53A4">
            <w:pPr>
              <w:spacing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2413 Қаржылық талдаушылар және кәсіби мамандар</w:t>
            </w:r>
          </w:p>
          <w:p w14:paraId="20CBC9F0"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Капитал нарығының маманы</w:t>
            </w:r>
          </w:p>
          <w:p w14:paraId="450EB043"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2413-1-004 (№ 1 өзгерістер жобасына сәйкес)</w:t>
            </w:r>
          </w:p>
        </w:tc>
        <w:tc>
          <w:tcPr>
            <w:tcW w:w="567" w:type="dxa"/>
          </w:tcPr>
          <w:p w14:paraId="5F8CDD65" w14:textId="77777777" w:rsidR="00F8678A" w:rsidRPr="00F8678A" w:rsidRDefault="00F8678A" w:rsidP="005F53A4">
            <w:pPr>
              <w:spacing w:after="0" w:line="240" w:lineRule="auto"/>
              <w:jc w:val="center"/>
              <w:rPr>
                <w:rFonts w:ascii="Times New Roman" w:hAnsi="Times New Roman" w:cs="Times New Roman"/>
                <w:sz w:val="24"/>
                <w:szCs w:val="24"/>
                <w:lang w:val="kk-KZ"/>
              </w:rPr>
            </w:pPr>
            <w:r w:rsidRPr="00F8678A">
              <w:rPr>
                <w:rFonts w:ascii="Times New Roman" w:hAnsi="Times New Roman" w:cs="Times New Roman"/>
                <w:sz w:val="24"/>
                <w:szCs w:val="24"/>
                <w:lang w:val="kk-KZ"/>
              </w:rPr>
              <w:t>6</w:t>
            </w:r>
          </w:p>
        </w:tc>
        <w:tc>
          <w:tcPr>
            <w:tcW w:w="855" w:type="dxa"/>
          </w:tcPr>
          <w:p w14:paraId="3A164A7A"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Процестердің орындалуы</w:t>
            </w:r>
          </w:p>
          <w:p w14:paraId="0433FB8C" w14:textId="77777777" w:rsidR="00F8678A" w:rsidRPr="00F8678A" w:rsidRDefault="00F8678A" w:rsidP="005F53A4">
            <w:pPr>
              <w:spacing w:after="0" w:line="240" w:lineRule="auto"/>
              <w:jc w:val="both"/>
              <w:rPr>
                <w:rFonts w:ascii="Times New Roman" w:hAnsi="Times New Roman" w:cs="Times New Roman"/>
                <w:sz w:val="24"/>
                <w:szCs w:val="24"/>
                <w:lang w:val="kk-KZ"/>
              </w:rPr>
            </w:pPr>
          </w:p>
        </w:tc>
        <w:tc>
          <w:tcPr>
            <w:tcW w:w="1276" w:type="dxa"/>
          </w:tcPr>
          <w:p w14:paraId="5945D970"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Негізгі өндіріс/қызмет көрсету</w:t>
            </w:r>
          </w:p>
        </w:tc>
        <w:tc>
          <w:tcPr>
            <w:tcW w:w="3543" w:type="dxa"/>
          </w:tcPr>
          <w:p w14:paraId="67B384A3"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Қазақстан Республикасының қаржы саласындағы заңнамасын білу.</w:t>
            </w:r>
          </w:p>
          <w:p w14:paraId="6CF45115"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Теориялық білім:</w:t>
            </w:r>
          </w:p>
          <w:p w14:paraId="73D773BC"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қаржылық талдау негіздерін, бухгалтерлік есепке алуды жүргізу және қаржылық есептілікті қалыптастыру негіздерін білу, инвестициялық жобалардың рентабельділігін айқындау құралдарын білу, экономиканы, экономикалық процестерді (макро және микро) білу, қаржы нарығында инвестициялау негіздерін білу;</w:t>
            </w:r>
          </w:p>
          <w:p w14:paraId="2B7FDCB9"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 тұжырымдамаларды, стратегияларды, қызметтің жұмыс істейтін модельдерін құру әдіснамаларын, міндеттер </w:t>
            </w:r>
            <w:r w:rsidRPr="00F8678A">
              <w:rPr>
                <w:rFonts w:ascii="Times New Roman" w:hAnsi="Times New Roman" w:cs="Times New Roman"/>
                <w:sz w:val="24"/>
                <w:szCs w:val="24"/>
                <w:lang w:val="kk-KZ"/>
              </w:rPr>
              <w:lastRenderedPageBreak/>
              <w:t>мен проблемаларды қою және жүйелі шешу тәсілдерін білу.</w:t>
            </w:r>
          </w:p>
          <w:p w14:paraId="63436E8F"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Тәуекелдерді басқару негіздерін білу, ішкі бақылау жүйесін түсіну. Корпоративтік басқару негіздерін білу. Психология негіздерін білу. Іскерлік этика негіздерін және еңбекті қорғау талаптарын білу.</w:t>
            </w:r>
          </w:p>
          <w:p w14:paraId="2CF55D7C"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Цифрлық сауаттылықты білу: жетілдірілген пайдаланушы</w:t>
            </w:r>
          </w:p>
        </w:tc>
        <w:tc>
          <w:tcPr>
            <w:tcW w:w="2977" w:type="dxa"/>
          </w:tcPr>
          <w:p w14:paraId="5C102959"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Капитал нарығының маманы бағалы қағаздар нарығына кәсіби қатысушының негізгі қызмет түрлеріне сәйкес келетін кәсіби құзыреттілікке ие болуы тиіс: </w:t>
            </w:r>
          </w:p>
          <w:p w14:paraId="730F2A39"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нарықтағы ағымдағы жағдайды талдау;</w:t>
            </w:r>
          </w:p>
          <w:p w14:paraId="27D3C651"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қаржы құралдары бағасына мониторинг; </w:t>
            </w:r>
          </w:p>
          <w:p w14:paraId="026BE3C7"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меншікті және (немесе) клиенттік активтерге қатысты инвестициялық саясатты әзірлеу;</w:t>
            </w:r>
          </w:p>
          <w:p w14:paraId="000DEE50"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инвестицияларды басқару саласында ұсынымдар дайындау;</w:t>
            </w:r>
          </w:p>
          <w:p w14:paraId="317C1C34"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халықаралық немесе ішкі нарықта өз атынан немесе клиенттің атынан қаржы құралдарымен сатып алу-сату, РЕПО және басқа да операциялар мәмілелерін жасау;</w:t>
            </w:r>
          </w:p>
          <w:p w14:paraId="0152B6A7"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қаржы құралдарымен жасалатын мәмілелердің кірістілігін арттыру үшін биржалық стратегияларды әзірлеу;</w:t>
            </w:r>
          </w:p>
          <w:p w14:paraId="5D35DD46"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инвестициялық портфельде қаржы құралдарын есепке алуды жүзеге асыру; </w:t>
            </w:r>
          </w:p>
          <w:p w14:paraId="7676BC41"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жаңа қаржы құралдарын пайдалану бойынша ұсыныстарды және клиенттердің активтерін басқару бойынша ұсыныстарды әзірлеу;</w:t>
            </w:r>
          </w:p>
          <w:p w14:paraId="4420F3F0"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қаржы құралдарымен сауда операцияларын басқарудың бизнес-процестерін оңтайландыру және автоматтандыру бойынша ұсыныстар әзірлеу;</w:t>
            </w:r>
          </w:p>
          <w:p w14:paraId="3F3B0E70"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өз лауазымдық міндеттерін орындау барысында туындайтын тәуекелдерді азайту </w:t>
            </w:r>
            <w:r w:rsidRPr="00F8678A">
              <w:rPr>
                <w:rFonts w:ascii="Times New Roman" w:hAnsi="Times New Roman" w:cs="Times New Roman"/>
                <w:color w:val="000000"/>
                <w:sz w:val="24"/>
                <w:szCs w:val="24"/>
                <w:lang w:val="kk-KZ"/>
              </w:rPr>
              <w:lastRenderedPageBreak/>
              <w:t>бойынша ұсыныстар әзірлеу.</w:t>
            </w:r>
          </w:p>
        </w:tc>
        <w:tc>
          <w:tcPr>
            <w:tcW w:w="3260" w:type="dxa"/>
          </w:tcPr>
          <w:p w14:paraId="57A5A6C4"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Дербестілік: жоспарланатын жұмыстың уақыты мен көлемін (тайм-менеджмент), қойылған мақсатты ескере отырып, уақытты тиімді бөлу және болжанбау ықтималдығы бар құрылымдалған ортада туындайтын мәселелерді өз бетінше шешу қабілетін дербес жоспарлайды.</w:t>
            </w:r>
          </w:p>
          <w:p w14:paraId="08FBA35E"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Жауапкершілік: заңнаманың капитал нарығындағы қызметке қойылатын талаптарын қамтамасыз ету үшін; құпия ақпаратты және заңмен қорғалатын басқа да құпияны жария етпеу және </w:t>
            </w:r>
            <w:r w:rsidRPr="00F8678A">
              <w:rPr>
                <w:rFonts w:ascii="Times New Roman" w:hAnsi="Times New Roman" w:cs="Times New Roman"/>
                <w:color w:val="000000"/>
                <w:sz w:val="24"/>
                <w:szCs w:val="24"/>
                <w:lang w:val="kk-KZ"/>
              </w:rPr>
              <w:lastRenderedPageBreak/>
              <w:t>оны жеке мүддесі үшін пайдаланбау үшін.</w:t>
            </w:r>
          </w:p>
          <w:p w14:paraId="38B711C9"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Күрделілік: ақпараттың үлкен массивтерін талдай алады және ең негізгісін анықтай алады; жұмыс жағдайын өз бетінше талдауды қажет ететін әртүрлі типтік практикалық мәселелерді шеше алады; ағымдағы және қорытынды бақылауды, қызметті бағалау мен түзетуді жүзеге асырады. Инновациялық тәсілдерді, тұжырымдамалар мен қызмет стратегияларын құру әдістерін қолданумен міндеттер мен проблемаларды шешеді.</w:t>
            </w:r>
          </w:p>
          <w:p w14:paraId="62320E2E"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Кәсібилік: тапсырманы шешу үшін кәсіби көзқарасы бар.</w:t>
            </w:r>
          </w:p>
          <w:p w14:paraId="3556E376"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Жеке қасиеттер:</w:t>
            </w:r>
          </w:p>
          <w:p w14:paraId="6160FD28"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ұқыптылық, талдау жасай білу, шешім қабылдауға батылдық, тәртіптілік, стреске төзімділік, интуиция, реакцияның жоғары жылдамдығы, табандылық</w:t>
            </w:r>
          </w:p>
        </w:tc>
      </w:tr>
      <w:tr w:rsidR="00F8678A" w:rsidRPr="00F8678A" w14:paraId="52E3FB3E" w14:textId="77777777" w:rsidTr="005F53A4">
        <w:tc>
          <w:tcPr>
            <w:tcW w:w="14741" w:type="dxa"/>
            <w:gridSpan w:val="8"/>
          </w:tcPr>
          <w:p w14:paraId="1376E2B5" w14:textId="77777777" w:rsidR="00F8678A" w:rsidRPr="00F8678A" w:rsidRDefault="00F8678A"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lastRenderedPageBreak/>
              <w:t>Сақтандыру секторындағы қызмет</w:t>
            </w:r>
          </w:p>
        </w:tc>
      </w:tr>
      <w:tr w:rsidR="00F8678A" w:rsidRPr="00F8678A" w14:paraId="330D00C6" w14:textId="77777777" w:rsidTr="005F53A4">
        <w:tc>
          <w:tcPr>
            <w:tcW w:w="562" w:type="dxa"/>
          </w:tcPr>
          <w:p w14:paraId="0F2A49ED"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6</w:t>
            </w:r>
          </w:p>
        </w:tc>
        <w:tc>
          <w:tcPr>
            <w:tcW w:w="1701" w:type="dxa"/>
          </w:tcPr>
          <w:p w14:paraId="6462B8C0" w14:textId="77777777" w:rsidR="00F8678A" w:rsidRPr="00F8678A" w:rsidRDefault="00F8678A"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2413 Қаржылық талдаушылар және кәсіби мамандар</w:t>
            </w:r>
          </w:p>
          <w:p w14:paraId="3A568BAC" w14:textId="77777777" w:rsidR="00F8678A" w:rsidRPr="00F8678A" w:rsidRDefault="00F8678A" w:rsidP="005F53A4">
            <w:pPr>
              <w:spacing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саласындағы маман</w:t>
            </w:r>
          </w:p>
          <w:p w14:paraId="25390ADF" w14:textId="77777777" w:rsidR="00F8678A" w:rsidRPr="00F8678A" w:rsidRDefault="00F8678A"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color w:val="000000"/>
                <w:sz w:val="24"/>
                <w:szCs w:val="24"/>
                <w:lang w:val="kk-KZ"/>
              </w:rPr>
              <w:t>2413-6-004  (№1 өзгерістер жобасына сәйкес)</w:t>
            </w:r>
          </w:p>
        </w:tc>
        <w:tc>
          <w:tcPr>
            <w:tcW w:w="567" w:type="dxa"/>
          </w:tcPr>
          <w:p w14:paraId="1862C822" w14:textId="77777777" w:rsidR="00F8678A" w:rsidRPr="00F8678A" w:rsidRDefault="00F8678A" w:rsidP="005F53A4">
            <w:pPr>
              <w:spacing w:after="0" w:line="240" w:lineRule="auto"/>
              <w:jc w:val="center"/>
              <w:rPr>
                <w:rFonts w:ascii="Times New Roman" w:hAnsi="Times New Roman" w:cs="Times New Roman"/>
                <w:sz w:val="24"/>
                <w:szCs w:val="24"/>
                <w:lang w:val="kk-KZ"/>
              </w:rPr>
            </w:pPr>
            <w:r w:rsidRPr="00F8678A">
              <w:rPr>
                <w:rFonts w:ascii="Times New Roman" w:hAnsi="Times New Roman" w:cs="Times New Roman"/>
                <w:sz w:val="24"/>
                <w:szCs w:val="24"/>
                <w:lang w:val="kk-KZ"/>
              </w:rPr>
              <w:t>6</w:t>
            </w:r>
          </w:p>
        </w:tc>
        <w:tc>
          <w:tcPr>
            <w:tcW w:w="855" w:type="dxa"/>
          </w:tcPr>
          <w:p w14:paraId="20A47FE5"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Процестерді орындау</w:t>
            </w:r>
          </w:p>
        </w:tc>
        <w:tc>
          <w:tcPr>
            <w:tcW w:w="1276" w:type="dxa"/>
          </w:tcPr>
          <w:p w14:paraId="61CB28DD"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Негізгі өндіріс </w:t>
            </w:r>
          </w:p>
          <w:p w14:paraId="49EB9AB9"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/қызмет көрсету</w:t>
            </w:r>
          </w:p>
        </w:tc>
        <w:tc>
          <w:tcPr>
            <w:tcW w:w="3543" w:type="dxa"/>
          </w:tcPr>
          <w:p w14:paraId="6E9B8F62"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1. Заңнама және нормативтік актілер</w:t>
            </w:r>
          </w:p>
          <w:p w14:paraId="60D89D2F"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«Сақтандыру қызметі туралы» ҚР Заңы.</w:t>
            </w:r>
          </w:p>
          <w:p w14:paraId="7112F434"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Міндетті сақтандыру түрлері бойынша заңдар.</w:t>
            </w:r>
          </w:p>
          <w:p w14:paraId="7F2F70D0"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ҚНРДА нормативтері, есептілік бойынша талаптар.</w:t>
            </w:r>
          </w:p>
          <w:p w14:paraId="5A07DA91"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Сақтандыру резервтері мен төлем қабілеттілігін қалыптастыру қағидалары.</w:t>
            </w:r>
          </w:p>
          <w:p w14:paraId="7A58C204"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Халықаралық стандарттар (IAIS, Solvency II, IFRS 17 — қажет болған кезде).</w:t>
            </w:r>
          </w:p>
          <w:p w14:paraId="3A180F63"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 xml:space="preserve">2. Сақтандыру өнімдері және процестер </w:t>
            </w:r>
          </w:p>
          <w:p w14:paraId="48130D39"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Сақтандыру түрлері (жеке, мүліктік, міндетті, корпоративтік).</w:t>
            </w:r>
          </w:p>
          <w:p w14:paraId="1DEF2FC2"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Андеррайтинг пен қайта сақтандыру қағидаттары.</w:t>
            </w:r>
          </w:p>
          <w:p w14:paraId="7C07D61A"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Шығындарды реттеу рәсімдері.</w:t>
            </w:r>
          </w:p>
          <w:p w14:paraId="53AD9F3A"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Актуарлық есеп айырысу (тарифтер, шығындылық, резервтер) негіздері</w:t>
            </w:r>
          </w:p>
          <w:p w14:paraId="46C2509B"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3. Қаржылық-экономикалық база</w:t>
            </w:r>
          </w:p>
          <w:p w14:paraId="279B30AA"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Қаржылық талдау және бухгалтерлік есеп негіздері.</w:t>
            </w:r>
          </w:p>
          <w:p w14:paraId="07A6A1E2"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lastRenderedPageBreak/>
              <w:t>•</w:t>
            </w:r>
            <w:r w:rsidRPr="00F8678A">
              <w:rPr>
                <w:rFonts w:ascii="Times New Roman" w:hAnsi="Times New Roman" w:cs="Times New Roman"/>
                <w:sz w:val="24"/>
                <w:szCs w:val="24"/>
                <w:lang w:val="kk-KZ"/>
              </w:rPr>
              <w:tab/>
              <w:t>Портфель тәуекелдері мен пайдалылығын бағалау әдістері.</w:t>
            </w:r>
          </w:p>
          <w:p w14:paraId="1E9D1074"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Сақтандыру резервтерін инвестициялау қағидаттары.</w:t>
            </w:r>
          </w:p>
          <w:p w14:paraId="0A8CF235"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4. Клиенттік қызмет көрсету және сату</w:t>
            </w:r>
          </w:p>
          <w:p w14:paraId="5C349A58"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Сақтандыру өнімдерін сату техникасы.</w:t>
            </w:r>
          </w:p>
          <w:p w14:paraId="6911F98F"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Дистрибуция арналарын (агенттер, брокерлер, банктер, онлайн) білу.</w:t>
            </w:r>
          </w:p>
          <w:p w14:paraId="719FC9C0"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Наразылықтармен және шағымдармен жұмыс негіздері.</w:t>
            </w:r>
          </w:p>
          <w:p w14:paraId="1A0BACAF"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5. АТ және цифрлық құзыреттер</w:t>
            </w:r>
          </w:p>
          <w:p w14:paraId="4CEC78A2"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Сақтандыру ақпараттық жүйелермен (Policy Admin, CRM) жұмыс.</w:t>
            </w:r>
          </w:p>
          <w:p w14:paraId="26DCCE7F"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Талдамалық құралдарын (BI, дата-модель) қолдану.</w:t>
            </w:r>
          </w:p>
          <w:p w14:paraId="7FEAAA56" w14:textId="77777777" w:rsidR="00F8678A" w:rsidRPr="00F8678A" w:rsidRDefault="00F8678A"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sz w:val="24"/>
                <w:szCs w:val="24"/>
                <w:lang w:val="kk-KZ"/>
              </w:rPr>
              <w:t>•</w:t>
            </w:r>
            <w:r w:rsidRPr="00F8678A">
              <w:rPr>
                <w:rFonts w:ascii="Times New Roman" w:hAnsi="Times New Roman" w:cs="Times New Roman"/>
                <w:sz w:val="24"/>
                <w:szCs w:val="24"/>
                <w:lang w:val="kk-KZ"/>
              </w:rPr>
              <w:tab/>
              <w:t>Дербес деректердің киберқауіпсіздік және қорғаныс.</w:t>
            </w:r>
          </w:p>
        </w:tc>
        <w:tc>
          <w:tcPr>
            <w:tcW w:w="2977" w:type="dxa"/>
          </w:tcPr>
          <w:p w14:paraId="68959B07"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1. Кәсіби дағдылар</w:t>
            </w:r>
          </w:p>
          <w:p w14:paraId="4E694A10"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Тәуекелдерді бағалау және андеррайтингтік шешімдер қабылдау қабілеті.</w:t>
            </w:r>
          </w:p>
          <w:p w14:paraId="384B1E95"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Құжаттарды талдау және мәліметтердің дұрыс болуын тексеру дағдылары.</w:t>
            </w:r>
          </w:p>
          <w:p w14:paraId="34E0FAA5"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Сақтандыру төлемдерін есептеу тәжірибесі.</w:t>
            </w:r>
          </w:p>
          <w:p w14:paraId="35FC4E7B"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Сақтандыру портфелін қалыптастыру және қайта сақтандырушылармен өзара іс-қимыл жасау дағдысы.</w:t>
            </w:r>
          </w:p>
          <w:p w14:paraId="2B5B838D"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Қаржылық және реттеуші есептерді дайындай білу.</w:t>
            </w:r>
          </w:p>
          <w:p w14:paraId="70D27AE8"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 Талдамалық дағдылар</w:t>
            </w:r>
          </w:p>
          <w:p w14:paraId="55C20972"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Үлкен массивті деректерді талдау.</w:t>
            </w:r>
          </w:p>
          <w:p w14:paraId="0FF13B4D"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Болжамды және тәуекел-модельдерін құру.</w:t>
            </w:r>
          </w:p>
          <w:p w14:paraId="347CA721"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Стресс-тестілеу әдістерін пайдалану.</w:t>
            </w:r>
          </w:p>
          <w:p w14:paraId="2D2472A2"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3. Коммуникативтік дағдылар</w:t>
            </w:r>
          </w:p>
          <w:p w14:paraId="6A4E7BED"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Клиенттермен жұмыс, келіссөздер, жанжалдарды шешу.</w:t>
            </w:r>
          </w:p>
          <w:p w14:paraId="5FF53373"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Әріптестермен, мемлекеттік органдармен, сарапшылармен өзара іс-қимыл.</w:t>
            </w:r>
          </w:p>
          <w:p w14:paraId="5CC3A262"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4. Цифрлық және АТ-дағдылары</w:t>
            </w:r>
          </w:p>
          <w:p w14:paraId="5839811C"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Excel, BI, CRM бағдарламаларын, автоматтандырылған сақтандыру жүйелерін білу.</w:t>
            </w:r>
          </w:p>
          <w:p w14:paraId="311B0483" w14:textId="77777777" w:rsidR="00F8678A" w:rsidRPr="00F8678A" w:rsidRDefault="00F8678A"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w:t>
            </w:r>
            <w:r w:rsidRPr="00F8678A">
              <w:rPr>
                <w:rFonts w:ascii="Times New Roman" w:hAnsi="Times New Roman" w:cs="Times New Roman"/>
                <w:color w:val="000000"/>
                <w:sz w:val="24"/>
                <w:szCs w:val="24"/>
                <w:lang w:val="kk-KZ"/>
              </w:rPr>
              <w:tab/>
              <w:t>Data-analysis базалық дағдылар және деректерді көзбен көру.</w:t>
            </w:r>
          </w:p>
          <w:p w14:paraId="7488DA4C" w14:textId="77777777" w:rsidR="00F8678A" w:rsidRPr="00F8678A" w:rsidRDefault="00F8678A" w:rsidP="005F53A4">
            <w:pPr>
              <w:spacing w:after="0" w:line="240" w:lineRule="auto"/>
              <w:rPr>
                <w:rFonts w:ascii="Times New Roman" w:hAnsi="Times New Roman" w:cs="Times New Roman"/>
                <w:color w:val="000000"/>
                <w:sz w:val="24"/>
                <w:szCs w:val="24"/>
                <w:lang w:val="kk-KZ"/>
              </w:rPr>
            </w:pPr>
          </w:p>
        </w:tc>
        <w:tc>
          <w:tcPr>
            <w:tcW w:w="3260" w:type="dxa"/>
          </w:tcPr>
          <w:p w14:paraId="412B851A"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1. Коммуникативтік құзыреттілік:</w:t>
            </w:r>
          </w:p>
          <w:p w14:paraId="3D9E1B13"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Тиімді ауызша және жазбаша байланыс.</w:t>
            </w:r>
          </w:p>
          <w:p w14:paraId="75817F91"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Клиенттермен, брокерлермен, серіктестермен келіссөздер жүргізу дағдылары.</w:t>
            </w:r>
          </w:p>
          <w:p w14:paraId="0407CB73"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Күрделі сақтандыру және қаржылық терминдерді дұрыс түсіндіре білу.</w:t>
            </w:r>
          </w:p>
          <w:p w14:paraId="3A14B24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4708FE4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Белсенді тыңдау және кері байланыс дағдылары.</w:t>
            </w:r>
          </w:p>
          <w:p w14:paraId="3F10B101"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7E6355D1"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 Көшбасшылық және басқарушылық қасиеттер (аға деңгей және одан жоғары деңгей үшін):</w:t>
            </w:r>
          </w:p>
          <w:p w14:paraId="43E026B1"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Топ жұмысын ұйымдастыру және процестерді үйлестіру.</w:t>
            </w:r>
          </w:p>
          <w:p w14:paraId="09392035"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Әріптестерді ынталандыру және тәлімгерлік.</w:t>
            </w:r>
          </w:p>
          <w:p w14:paraId="6F9544C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Бөлімшенің нәтижелері үшін жауапкершілікті қабылдау.</w:t>
            </w:r>
          </w:p>
          <w:p w14:paraId="4C7D6B7A"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0290FCAB"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 Талдамалық және когнитивтік дағдылар:</w:t>
            </w:r>
          </w:p>
          <w:p w14:paraId="0F39DB54"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Маңыздылық тұрғыдан ойлау және ақпаратты талдай білу.</w:t>
            </w:r>
          </w:p>
          <w:p w14:paraId="399FE9A1"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Жүйелік ойлау (тәуекелдер, өнімдер мен қаржы арасындағы байланысты түсіну).</w:t>
            </w:r>
          </w:p>
          <w:p w14:paraId="46D2943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Деректер негізінде шешім қабылдау мүмкіндігі (data-driven decision-making).</w:t>
            </w:r>
          </w:p>
          <w:p w14:paraId="178DBE55"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33CB7203"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4. Жауапкершілік және іскерлік этика:</w:t>
            </w:r>
          </w:p>
          <w:p w14:paraId="1EE19A3C"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Қаржылық және құқықтық салдарлар үшін жауапкершіліктің жоғары дәрежесі.</w:t>
            </w:r>
          </w:p>
          <w:p w14:paraId="4FE6ABAA"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5F54779E"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Этикалық нормаларды, құпиялылықты және сәйкестікті сақтау.</w:t>
            </w:r>
          </w:p>
          <w:p w14:paraId="467DC097"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Күрделі жағдайлармен жұмыс істеу кезіндегі стреске төзімділік (шығындар, клиенттердің шағымдары).</w:t>
            </w:r>
          </w:p>
          <w:p w14:paraId="615232A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296EFE2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5. Икемділік және бейімділік:</w:t>
            </w:r>
          </w:p>
          <w:p w14:paraId="2219CA55"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Заңнамадағы, реттеуші талаптардағы және нарықтық ортадағы өзгерістерге жылдам бейімделу.</w:t>
            </w:r>
          </w:p>
          <w:p w14:paraId="5273EB61"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Жаңа цифрлық құралдар мен технологияларды меңгеруге дайын болу.</w:t>
            </w:r>
          </w:p>
          <w:p w14:paraId="4419D389"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2DD50CCE"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 Клиентке бағдарланған:</w:t>
            </w:r>
          </w:p>
          <w:p w14:paraId="6159131A"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Қызмет көрсету сапасы мен тұтынушылардың қанағаттанушылығына назар аудару.</w:t>
            </w:r>
          </w:p>
          <w:p w14:paraId="313EA53D"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Клиенттің қажеттіліктерін анықтай білу және дұрыс шешімдерді ұсына білу.</w:t>
            </w:r>
          </w:p>
          <w:p w14:paraId="4B55D200"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366636B9"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 Өзін-өзі ұйымдастыру және уақытты басқару:</w:t>
            </w:r>
          </w:p>
          <w:p w14:paraId="0A4E2031"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Тапсырмаларды жоспарлау және мерзімдерді сақтау қабілеті.</w:t>
            </w:r>
          </w:p>
          <w:p w14:paraId="7235A820"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Көп тапсырма жағдайында міндеттерге басымдық беру.</w:t>
            </w:r>
          </w:p>
          <w:p w14:paraId="0F7FD9E6"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36D71337"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Құжаттаманы жүргізудегі жүйелілік пен дәлдік.</w:t>
            </w:r>
          </w:p>
          <w:p w14:paraId="7408E378"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140B5F2B"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8. Командалық жұмыс:</w:t>
            </w:r>
          </w:p>
          <w:p w14:paraId="134EAFBE"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p>
          <w:p w14:paraId="4CB8CB90"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Әріптестермен, бөлімдермен және сыртқы серіктестермен тиімді қарым-қатынас.</w:t>
            </w:r>
          </w:p>
          <w:p w14:paraId="68662E59" w14:textId="77777777" w:rsidR="00F8678A" w:rsidRPr="00F8678A" w:rsidRDefault="00F8678A"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Кросс-функционалды топтарда жұмыс істей білу.</w:t>
            </w:r>
          </w:p>
        </w:tc>
      </w:tr>
      <w:tr w:rsidR="00AF6BBE" w:rsidRPr="00F8678A" w14:paraId="566AD908" w14:textId="77777777" w:rsidTr="005F53A4">
        <w:tc>
          <w:tcPr>
            <w:tcW w:w="14741" w:type="dxa"/>
            <w:gridSpan w:val="8"/>
          </w:tcPr>
          <w:p w14:paraId="10F9B393" w14:textId="77777777" w:rsidR="00AF6BBE" w:rsidRPr="00F8678A" w:rsidRDefault="00AF6BBE" w:rsidP="005F53A4">
            <w:pPr>
              <w:spacing w:after="0" w:line="240" w:lineRule="auto"/>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lastRenderedPageBreak/>
              <w:t>Актуарий</w:t>
            </w:r>
          </w:p>
        </w:tc>
      </w:tr>
      <w:tr w:rsidR="00AF6BBE" w:rsidRPr="00A97088" w14:paraId="013B0415" w14:textId="77777777" w:rsidTr="005F53A4">
        <w:tc>
          <w:tcPr>
            <w:tcW w:w="562" w:type="dxa"/>
          </w:tcPr>
          <w:p w14:paraId="5C14DE72" w14:textId="77777777" w:rsidR="00AF6BBE" w:rsidRPr="00F8678A" w:rsidRDefault="00AF6BBE" w:rsidP="005F53A4">
            <w:pPr>
              <w:spacing w:after="0" w:line="240" w:lineRule="auto"/>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7</w:t>
            </w:r>
          </w:p>
        </w:tc>
        <w:tc>
          <w:tcPr>
            <w:tcW w:w="1701" w:type="dxa"/>
          </w:tcPr>
          <w:p w14:paraId="27A6B3C0" w14:textId="77777777" w:rsidR="00AF6BBE" w:rsidRPr="00F8678A" w:rsidRDefault="00AF6BBE" w:rsidP="005F53A4">
            <w:pPr>
              <w:spacing w:after="0" w:line="240" w:lineRule="auto"/>
              <w:ind w:right="-108"/>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2120 Математиктер, актуарийлер және статистиктер</w:t>
            </w:r>
          </w:p>
          <w:p w14:paraId="414A9BA6" w14:textId="77777777" w:rsidR="00AF6BBE" w:rsidRPr="00F8678A" w:rsidRDefault="00AF6BBE" w:rsidP="005F53A4">
            <w:pPr>
              <w:spacing w:after="0" w:line="240" w:lineRule="auto"/>
              <w:jc w:val="center"/>
              <w:rPr>
                <w:rFonts w:ascii="Times New Roman" w:hAnsi="Times New Roman" w:cs="Times New Roman"/>
                <w:color w:val="000000"/>
                <w:sz w:val="24"/>
                <w:szCs w:val="24"/>
                <w:lang w:val="kk-KZ"/>
              </w:rPr>
            </w:pPr>
          </w:p>
          <w:p w14:paraId="66421368" w14:textId="77777777" w:rsidR="00AF6BBE" w:rsidRPr="00F8678A" w:rsidRDefault="00AF6BBE" w:rsidP="005F53A4">
            <w:pPr>
              <w:spacing w:after="0" w:line="240" w:lineRule="auto"/>
              <w:jc w:val="center"/>
              <w:rPr>
                <w:rFonts w:ascii="Times New Roman" w:hAnsi="Times New Roman" w:cs="Times New Roman"/>
                <w:b/>
                <w:color w:val="000000"/>
                <w:sz w:val="24"/>
                <w:szCs w:val="24"/>
                <w:lang w:val="kk-KZ"/>
              </w:rPr>
            </w:pPr>
          </w:p>
          <w:p w14:paraId="0FEF7066" w14:textId="77777777" w:rsidR="00AF6BBE" w:rsidRPr="00F8678A" w:rsidRDefault="00AF6BBE" w:rsidP="005F53A4">
            <w:pPr>
              <w:spacing w:after="0" w:line="240" w:lineRule="auto"/>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2120-2-001 Актуарий</w:t>
            </w:r>
          </w:p>
        </w:tc>
        <w:tc>
          <w:tcPr>
            <w:tcW w:w="567" w:type="dxa"/>
          </w:tcPr>
          <w:p w14:paraId="6FB7B6F1" w14:textId="77777777" w:rsidR="00AF6BBE" w:rsidRPr="00F8678A" w:rsidRDefault="00AF6BBE" w:rsidP="005F53A4">
            <w:pPr>
              <w:spacing w:after="0" w:line="240" w:lineRule="auto"/>
              <w:jc w:val="center"/>
              <w:rPr>
                <w:rFonts w:ascii="Times New Roman" w:hAnsi="Times New Roman" w:cs="Times New Roman"/>
                <w:sz w:val="24"/>
                <w:szCs w:val="24"/>
                <w:lang w:val="kk-KZ"/>
              </w:rPr>
            </w:pPr>
            <w:r w:rsidRPr="00F8678A">
              <w:rPr>
                <w:rFonts w:ascii="Times New Roman" w:hAnsi="Times New Roman" w:cs="Times New Roman"/>
                <w:color w:val="000000"/>
                <w:sz w:val="24"/>
                <w:szCs w:val="24"/>
                <w:lang w:val="kk-KZ"/>
              </w:rPr>
              <w:lastRenderedPageBreak/>
              <w:t>7</w:t>
            </w:r>
          </w:p>
        </w:tc>
        <w:tc>
          <w:tcPr>
            <w:tcW w:w="855" w:type="dxa"/>
          </w:tcPr>
          <w:p w14:paraId="75F23D19" w14:textId="77777777" w:rsidR="00AF6BBE" w:rsidRPr="00F8678A" w:rsidRDefault="00AF6BBE"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color w:val="000000"/>
                <w:sz w:val="24"/>
                <w:szCs w:val="24"/>
                <w:lang w:val="kk-KZ"/>
              </w:rPr>
              <w:t xml:space="preserve">Процестердің орындалуы </w:t>
            </w:r>
          </w:p>
        </w:tc>
        <w:tc>
          <w:tcPr>
            <w:tcW w:w="1276" w:type="dxa"/>
          </w:tcPr>
          <w:p w14:paraId="691EEA88" w14:textId="77777777" w:rsidR="00AF6BBE" w:rsidRPr="00F8678A" w:rsidRDefault="00AF6BBE"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color w:val="000000"/>
                <w:sz w:val="24"/>
                <w:szCs w:val="24"/>
                <w:lang w:val="kk-KZ"/>
              </w:rPr>
              <w:t>Негізгі өндіріс/қызмет көрсету</w:t>
            </w:r>
          </w:p>
        </w:tc>
        <w:tc>
          <w:tcPr>
            <w:tcW w:w="3543" w:type="dxa"/>
          </w:tcPr>
          <w:p w14:paraId="62184663"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 Ықтималдық теориясы, статистика және модельдеу:</w:t>
            </w:r>
          </w:p>
          <w:p w14:paraId="58511BC8"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Ықтималдық теориясының негіздері (оқиғаның ықтималдығы, ықтималдық </w:t>
            </w:r>
            <w:r w:rsidRPr="00F8678A">
              <w:rPr>
                <w:rFonts w:ascii="Times New Roman" w:hAnsi="Times New Roman" w:cs="Times New Roman"/>
                <w:color w:val="000000"/>
                <w:sz w:val="24"/>
                <w:szCs w:val="24"/>
                <w:lang w:val="kk-KZ"/>
              </w:rPr>
              <w:lastRenderedPageBreak/>
              <w:t>қасиеттері, ықтималдықты бөлу, күтілетін оқиғалар).</w:t>
            </w:r>
          </w:p>
          <w:p w14:paraId="3AA39D00"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Актуарлық есеп айырысуды жүзеге асыру үшін есептерді математикалық модельдеу және формализациялау әдістері.</w:t>
            </w:r>
          </w:p>
          <w:p w14:paraId="31CADE9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Модельдерді құру, актуарлық модельдеу.</w:t>
            </w:r>
          </w:p>
          <w:p w14:paraId="4EC94B2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Сақтандырудағы шығындарды бағалау және болжам жасау әдістемелері (үрдістерді ескере отырып түпкілікті жинақталған).</w:t>
            </w:r>
          </w:p>
          <w:p w14:paraId="1B54CEEB"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 ҚР заңнамасы және нормативтік талаптары:</w:t>
            </w:r>
          </w:p>
          <w:p w14:paraId="1F92C63E"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қызметі туралы заң.</w:t>
            </w:r>
          </w:p>
          <w:p w14:paraId="5CCC0D31"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және актуарлық қызмет саласындағы нормативтік құқықтық актілер. </w:t>
            </w:r>
          </w:p>
          <w:p w14:paraId="1B22F46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Уәкілетті органдардың сақтандыру резервтерін есептеу жөніндегі нормативтік талаптары.</w:t>
            </w:r>
          </w:p>
          <w:p w14:paraId="27061670"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Нормативтік құқықтық актілердің сақтандыру (қайта сақтандыру) шарттары бойынша міндеттемелерді </w:t>
            </w:r>
            <w:r w:rsidRPr="00F8678A">
              <w:rPr>
                <w:rFonts w:ascii="Times New Roman" w:hAnsi="Times New Roman" w:cs="Times New Roman"/>
                <w:color w:val="000000"/>
                <w:sz w:val="24"/>
                <w:szCs w:val="24"/>
                <w:lang w:val="kk-KZ"/>
              </w:rPr>
              <w:lastRenderedPageBreak/>
              <w:t>бағалау және есептеу тәртібіне қойылатын талаптары.</w:t>
            </w:r>
          </w:p>
          <w:p w14:paraId="2F97A16D"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резервтерін қалыптастыруға, есептеу әдістемесіне және олардың құрылымына қойылатын талаптар.</w:t>
            </w:r>
          </w:p>
          <w:p w14:paraId="6718AB29"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Тәуекелдерді бағалау саласындағы нормативтік құқықтық актілер. </w:t>
            </w:r>
          </w:p>
          <w:p w14:paraId="386B388F"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тобының тәуекелдерді басқару және ішкі бақылау жүйесіне қойылатын талаптар. </w:t>
            </w:r>
          </w:p>
          <w:p w14:paraId="046598AD"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ҚР Агенттігі Басқармасының сақтандыру ұйымдарының ішкі аудиті туралы 16.02.2004ж. № 35 қаулысы. </w:t>
            </w:r>
          </w:p>
          <w:p w14:paraId="489EC657"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резервтері мөлшерінің сәйкестігі туралы қорытындыны ұсыну қағидаларын бекіту туралы ҚР Қаржы министрінің № 130 және  Ұлттық Банктің 2018 жылғы  № 23 бірлескен бұйрығы және қаулысы</w:t>
            </w:r>
          </w:p>
          <w:p w14:paraId="0E2BD8DE"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 Стандарттар және әдістемелік құжаттар:</w:t>
            </w:r>
          </w:p>
          <w:p w14:paraId="432B6748"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Актуарлық практика стандарттары.</w:t>
            </w:r>
          </w:p>
          <w:p w14:paraId="73261C8E"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Актуарлық практиканың халықаралық стандарттары.</w:t>
            </w:r>
          </w:p>
          <w:p w14:paraId="182266E7"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Резервтер бөлігіндегі халықаралық қаржылық есептілік стандарттары (ХҚЕС). </w:t>
            </w:r>
          </w:p>
          <w:p w14:paraId="7AD2745F"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Халықаралық тәуекелдер стандарттары. </w:t>
            </w:r>
          </w:p>
          <w:p w14:paraId="76C7532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Актуарлық практика бойынша нормативтік және әдістемелік құжаттар. </w:t>
            </w:r>
          </w:p>
          <w:p w14:paraId="57CDD5B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Халықаралық стандарттар (жалпылама, саланы көрсетпей – егер артық болса, алып тастауға болады).</w:t>
            </w:r>
          </w:p>
          <w:p w14:paraId="0E8C792B"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4. Сақтандыру резервтері мен міндеттемелер: </w:t>
            </w:r>
          </w:p>
          <w:p w14:paraId="3E111620"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Болмаған шығындар резервін есептеу әдістемелері. </w:t>
            </w:r>
          </w:p>
          <w:p w14:paraId="308AA99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Шығындар резервтерін есептеудің актуарлық әдістемелері.</w:t>
            </w:r>
          </w:p>
          <w:p w14:paraId="5299934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(қайта сақтандыру) шарттары бойынша </w:t>
            </w:r>
            <w:r w:rsidRPr="00F8678A">
              <w:rPr>
                <w:rFonts w:ascii="Times New Roman" w:hAnsi="Times New Roman" w:cs="Times New Roman"/>
                <w:color w:val="000000"/>
                <w:sz w:val="24"/>
                <w:szCs w:val="24"/>
                <w:lang w:val="kk-KZ"/>
              </w:rPr>
              <w:lastRenderedPageBreak/>
              <w:t>міндеттемелерді есептеу және бағалау әдістемелері.</w:t>
            </w:r>
          </w:p>
          <w:p w14:paraId="68B4AB57"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5. Қайта сақтандыру:</w:t>
            </w:r>
          </w:p>
          <w:p w14:paraId="761E158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Қайта сақтандыру негіздері және түрлері. </w:t>
            </w:r>
          </w:p>
          <w:p w14:paraId="7B2DA01B"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Тепе-тең және тепе-тең емес қайта сақтандыру жағдайындағы қайта сақтандыру талаптары.</w:t>
            </w:r>
          </w:p>
          <w:p w14:paraId="20641C94"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 Тәуекелдер және тарифтер:</w:t>
            </w:r>
          </w:p>
          <w:p w14:paraId="3BA91B7A"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Тәуекелдерді бағалау. </w:t>
            </w:r>
          </w:p>
          <w:p w14:paraId="618FFC9F"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lang w:val="kk-KZ"/>
              </w:rPr>
              <w:t>Т</w:t>
            </w:r>
            <w:r w:rsidRPr="00F8678A">
              <w:rPr>
                <w:rFonts w:ascii="Times New Roman" w:hAnsi="Times New Roman" w:cs="Times New Roman"/>
                <w:color w:val="000000"/>
                <w:sz w:val="24"/>
                <w:szCs w:val="24"/>
                <w:lang w:val="kk-KZ"/>
              </w:rPr>
              <w:t>әуекелдер мен факторлардың сақтандыру тарифінің мөлшеріне әсер ету дәрежесін айқындау.</w:t>
            </w:r>
          </w:p>
          <w:p w14:paraId="6BDB4FC7"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 Операциялық қызмет және аудит</w:t>
            </w:r>
          </w:p>
          <w:p w14:paraId="5790745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ұйымының операциялық қызметі.</w:t>
            </w:r>
          </w:p>
          <w:p w14:paraId="5BCBE893"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8. Сақтандыру өнімдері</w:t>
            </w:r>
          </w:p>
          <w:p w14:paraId="38A6275E"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бағдарламалары мен талаптарын түсіну. </w:t>
            </w:r>
          </w:p>
          <w:p w14:paraId="5941246D"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9. Қаржылық тиімділік</w:t>
            </w:r>
          </w:p>
          <w:p w14:paraId="331F5D4A" w14:textId="77777777" w:rsidR="00AF6BBE" w:rsidRPr="00F8678A" w:rsidRDefault="00AF6BBE" w:rsidP="005F53A4">
            <w:pPr>
              <w:spacing w:after="0" w:line="240" w:lineRule="auto"/>
              <w:jc w:val="both"/>
              <w:rPr>
                <w:rFonts w:ascii="Times New Roman" w:hAnsi="Times New Roman" w:cs="Times New Roman"/>
                <w:sz w:val="24"/>
                <w:szCs w:val="24"/>
                <w:lang w:val="kk-KZ"/>
              </w:rPr>
            </w:pPr>
            <w:r w:rsidRPr="00F8678A">
              <w:rPr>
                <w:rFonts w:ascii="Times New Roman" w:hAnsi="Times New Roman" w:cs="Times New Roman"/>
                <w:color w:val="000000"/>
                <w:sz w:val="24"/>
                <w:szCs w:val="24"/>
                <w:lang w:val="kk-KZ"/>
              </w:rPr>
              <w:t>Тиімді жобаларды таңдау өлшемшарттары.</w:t>
            </w:r>
          </w:p>
        </w:tc>
        <w:tc>
          <w:tcPr>
            <w:tcW w:w="2977" w:type="dxa"/>
          </w:tcPr>
          <w:p w14:paraId="554AA4BE"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1. Резервтер және міндеттемелер:</w:t>
            </w:r>
          </w:p>
          <w:p w14:paraId="2B9EE417"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Еңбекпен табылмаған сыйлықақы резервтерін есептеу.</w:t>
            </w:r>
          </w:p>
          <w:p w14:paraId="09A122BF"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Болмаған шығындар резервтерін есептеу. </w:t>
            </w:r>
          </w:p>
          <w:p w14:paraId="05BEAB71"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Шығындар резервтерін есептеу. </w:t>
            </w:r>
          </w:p>
          <w:p w14:paraId="7EC3CE69"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Шығындардың даму коэффициенттерін айқындау  және есептеу.</w:t>
            </w:r>
          </w:p>
          <w:p w14:paraId="38D29379"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(қайта сақтандыру) шарттары бойынша қосымша резервтер қалыптастыру қажеттілігін айқындау.</w:t>
            </w:r>
          </w:p>
          <w:p w14:paraId="01705038"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полистері қолданысының әрбір жылына арналған резервтерді есептеу.</w:t>
            </w:r>
          </w:p>
          <w:p w14:paraId="4CC21DDB"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(қайта сақтандыру) шарттары бойынша сақтандыру ұйымының міндеттемелерін бағалау. </w:t>
            </w:r>
          </w:p>
          <w:p w14:paraId="4E002629"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Резервтердің шамасына ықпал ететін болжамды өлшемдерді айқындау. </w:t>
            </w:r>
          </w:p>
          <w:p w14:paraId="76C4E2C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 Қайта сақтандыру:</w:t>
            </w:r>
          </w:p>
          <w:p w14:paraId="7A3C33F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Қайта сақтандыру шарты бойынша жауапкершілік үлесін айқындау. </w:t>
            </w:r>
          </w:p>
          <w:p w14:paraId="72A1B45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Жеке ұстап қалу мөлшерін айқындау.  </w:t>
            </w:r>
          </w:p>
          <w:p w14:paraId="409036F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Қайта сақтандыру шартын талдау және мәлімделген шығындар бойынша қайта сақтандырушының өтемін айқындау.</w:t>
            </w:r>
          </w:p>
          <w:p w14:paraId="77994E9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Қайта сақтандырушының үлесін ескере отырып және ескермей, БМШР (болған, бірақ мәлімделмеген шығындар резервін) айқындау. </w:t>
            </w:r>
          </w:p>
          <w:p w14:paraId="4F69AF4E"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(Қайталалатын блоктар толығымен біріктірілген).</w:t>
            </w:r>
          </w:p>
          <w:p w14:paraId="24772E43"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 Тарифтер және актуарлық есеп айырысулар:</w:t>
            </w:r>
          </w:p>
          <w:p w14:paraId="0B367B89"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жағдайының ықтималдылығын қоса алағанда, сақтандыру тарифін құраушыларды есептеу. </w:t>
            </w:r>
          </w:p>
          <w:p w14:paraId="442DFD47"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Тәуекелдер мен қызметтер топтамасына қарай </w:t>
            </w:r>
            <w:r w:rsidRPr="00F8678A">
              <w:rPr>
                <w:rFonts w:ascii="Times New Roman" w:hAnsi="Times New Roman" w:cs="Times New Roman"/>
                <w:color w:val="000000"/>
                <w:sz w:val="24"/>
                <w:szCs w:val="24"/>
                <w:lang w:val="kk-KZ"/>
              </w:rPr>
              <w:lastRenderedPageBreak/>
              <w:t xml:space="preserve">сақтандыру тарифтерін қалыптастыру. </w:t>
            </w:r>
          </w:p>
          <w:p w14:paraId="335A63B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жағдайының ықтималдығы мен залалдың ауырлығына ықпал ететін факторларды анықтау. </w:t>
            </w:r>
          </w:p>
          <w:p w14:paraId="2DB00B9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Тұрақты, ауыспалы, тікелей және жанама шығыстарды айқындау. </w:t>
            </w:r>
          </w:p>
          <w:p w14:paraId="55B89A55"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Ақша ағындарының ағымдағы күтілетін құнын айқындау.</w:t>
            </w:r>
          </w:p>
          <w:p w14:paraId="260594D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жағдайының, өлімнің, өмір сүрудің, жазатайым оқиғалардың және басқа оқиғалардың ықтималдығын анықтау.</w:t>
            </w:r>
          </w:p>
          <w:p w14:paraId="3F2C7791"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Күтілетін шамаларды есептеу.</w:t>
            </w:r>
          </w:p>
          <w:p w14:paraId="27F3BFA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Актуарлық есеп айырысулардың оңтайлы модельдерін таңдау және есептеу. </w:t>
            </w:r>
          </w:p>
          <w:p w14:paraId="4D0B680B"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Актуарлық болжамдарды оңтайлы таңдау.</w:t>
            </w:r>
          </w:p>
          <w:p w14:paraId="49A33EB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Актуарлық қызмет нормаларына сәйкес </w:t>
            </w:r>
            <w:r w:rsidRPr="00F8678A">
              <w:rPr>
                <w:rFonts w:ascii="Times New Roman" w:hAnsi="Times New Roman" w:cs="Times New Roman"/>
                <w:color w:val="000000"/>
                <w:sz w:val="24"/>
                <w:szCs w:val="24"/>
                <w:lang w:val="kk-KZ"/>
              </w:rPr>
              <w:lastRenderedPageBreak/>
              <w:t>келетін математикалық модельдер мен өлшемдерді пайдалану.</w:t>
            </w:r>
          </w:p>
          <w:p w14:paraId="16A8FE3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Шығындар мен сатып алу сомаларын есептеу.</w:t>
            </w:r>
          </w:p>
          <w:p w14:paraId="6C2C7B3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4. Тәуекелдер және сақтандыру портфелін талдау:</w:t>
            </w:r>
          </w:p>
          <w:p w14:paraId="01809A0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Олар бойынша сақтандыру жағдайлары орын алатын негізгі тәуекелдерді айқындау. </w:t>
            </w:r>
          </w:p>
          <w:p w14:paraId="3DA26B8B"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өніміндегі түрлі тәуекелдерді іске асырудан келтірілген залалды бағалау.</w:t>
            </w:r>
          </w:p>
          <w:p w14:paraId="1B047B48"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Тәуекелдерді бағалау.</w:t>
            </w:r>
          </w:p>
          <w:p w14:paraId="15FA388C"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Тәуекелдің туындау ықтималдығына ықпал ететін факторларды бағалау.</w:t>
            </w:r>
          </w:p>
          <w:p w14:paraId="3B581FF6"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портфелін талдау.</w:t>
            </w:r>
          </w:p>
          <w:p w14:paraId="3ECEF6AF"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5. Деректерді жинау және талдау.</w:t>
            </w:r>
          </w:p>
          <w:p w14:paraId="24DA7B02"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Статистикалық ақпаратты жинауды, жүйелеуді және талдауды ұйымдастыру.</w:t>
            </w:r>
          </w:p>
          <w:p w14:paraId="6CADB0A0"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Ақпаратты жинауды, жүйелеуді және талдауды ұйымдастыру (жалпыланған қайталанатын тұжырым).</w:t>
            </w:r>
          </w:p>
          <w:p w14:paraId="5E5DCD1B"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 Қаржы-экономикалық есептеулер</w:t>
            </w:r>
          </w:p>
          <w:p w14:paraId="4F925CB3"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Жеке полис бойынша, сондай-ақ шарттардың жиынтығы бойынша ақша қаражатының әкелінуі мен әкетілуін айқындау.</w:t>
            </w:r>
          </w:p>
          <w:p w14:paraId="3CFB1B57"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ұйымы активтерінің әділ құнын есептеу және бағалау.</w:t>
            </w:r>
          </w:p>
          <w:p w14:paraId="0854AA0E" w14:textId="77777777" w:rsidR="00AF6BBE" w:rsidRPr="00F8678A" w:rsidRDefault="00AF6BBE" w:rsidP="005F53A4">
            <w:pPr>
              <w:spacing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 Стресс-тесттер:</w:t>
            </w:r>
          </w:p>
          <w:p w14:paraId="330C9F92" w14:textId="77777777" w:rsidR="00AF6BBE" w:rsidRPr="00F8678A" w:rsidRDefault="00AF6BBE" w:rsidP="005F53A4">
            <w:pPr>
              <w:spacing w:after="0" w:line="240" w:lineRule="auto"/>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Стресс-тестілеуді өткізу және стрестік сценарийлерді іске асыру кезінде ықтимал залалдарды айқындау.</w:t>
            </w:r>
          </w:p>
        </w:tc>
        <w:tc>
          <w:tcPr>
            <w:tcW w:w="3260" w:type="dxa"/>
          </w:tcPr>
          <w:p w14:paraId="06527EA2" w14:textId="77777777" w:rsidR="00AF6BBE" w:rsidRPr="00F8678A" w:rsidRDefault="00AF6BBE"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Талдамалық пайымдау. </w:t>
            </w:r>
          </w:p>
          <w:p w14:paraId="25D0B11E" w14:textId="77777777" w:rsidR="00AF6BBE" w:rsidRPr="00F8678A" w:rsidRDefault="00AF6BBE"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Стреске төзімділік.</w:t>
            </w:r>
          </w:p>
          <w:p w14:paraId="5227A271" w14:textId="77777777" w:rsidR="00AF6BBE" w:rsidRPr="00F8678A" w:rsidRDefault="00AF6BBE"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Тез шешім қабылдай білу, командада жұмыс істеу.</w:t>
            </w:r>
          </w:p>
          <w:p w14:paraId="558F9B05" w14:textId="77777777" w:rsidR="00AF6BBE" w:rsidRPr="00F8678A" w:rsidRDefault="00AF6BBE" w:rsidP="005F53A4">
            <w:pPr>
              <w:spacing w:after="0" w:line="240" w:lineRule="auto"/>
              <w:jc w:val="both"/>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Алынған есептеулер мен зерттеулердің нәтижелеріне тұжырымдама жасай білу.</w:t>
            </w:r>
          </w:p>
        </w:tc>
      </w:tr>
    </w:tbl>
    <w:p w14:paraId="5018575F" w14:textId="77777777" w:rsidR="00AF6BBE" w:rsidRPr="00F8678A" w:rsidRDefault="00AF6BBE" w:rsidP="00AF6BBE">
      <w:pPr>
        <w:spacing w:line="240" w:lineRule="auto"/>
        <w:jc w:val="center"/>
        <w:rPr>
          <w:rFonts w:ascii="Times New Roman" w:hAnsi="Times New Roman" w:cs="Times New Roman"/>
          <w:color w:val="000000"/>
          <w:sz w:val="24"/>
          <w:szCs w:val="24"/>
          <w:lang w:val="kk-KZ"/>
        </w:rPr>
      </w:pPr>
    </w:p>
    <w:p w14:paraId="50DCA4C3" w14:textId="77777777" w:rsidR="00AF6BBE" w:rsidRPr="00F8678A" w:rsidRDefault="00AF6BBE" w:rsidP="00AF6BBE">
      <w:pPr>
        <w:spacing w:line="240" w:lineRule="auto"/>
        <w:ind w:left="-284"/>
        <w:rPr>
          <w:rFonts w:ascii="Times New Roman" w:hAnsi="Times New Roman" w:cs="Times New Roman"/>
          <w:i/>
          <w:color w:val="000000"/>
          <w:sz w:val="24"/>
          <w:szCs w:val="24"/>
          <w:lang w:val="kk-KZ"/>
        </w:rPr>
      </w:pPr>
    </w:p>
    <w:p w14:paraId="54BD975A" w14:textId="77777777" w:rsidR="00AF6BBE" w:rsidRPr="00F8678A" w:rsidRDefault="00AF6BBE">
      <w:pPr>
        <w:rPr>
          <w:lang w:val="kk-KZ"/>
        </w:rPr>
      </w:pPr>
      <w:r w:rsidRPr="00F8678A">
        <w:rPr>
          <w:lang w:val="kk-KZ"/>
        </w:rPr>
        <w:br w:type="page"/>
      </w:r>
    </w:p>
    <w:tbl>
      <w:tblPr>
        <w:tblW w:w="13540" w:type="dxa"/>
        <w:tblLook w:val="04A0" w:firstRow="1" w:lastRow="0" w:firstColumn="1" w:lastColumn="0" w:noHBand="0" w:noVBand="1"/>
      </w:tblPr>
      <w:tblGrid>
        <w:gridCol w:w="13540"/>
      </w:tblGrid>
      <w:tr w:rsidR="00AF6BBE" w:rsidRPr="00A97088" w14:paraId="6E105A2F" w14:textId="77777777" w:rsidTr="005F53A4">
        <w:trPr>
          <w:trHeight w:val="300"/>
        </w:trPr>
        <w:tc>
          <w:tcPr>
            <w:tcW w:w="13540" w:type="dxa"/>
            <w:tcBorders>
              <w:top w:val="nil"/>
              <w:left w:val="nil"/>
              <w:bottom w:val="nil"/>
              <w:right w:val="nil"/>
            </w:tcBorders>
            <w:noWrap/>
            <w:vAlign w:val="bottom"/>
          </w:tcPr>
          <w:p w14:paraId="3BA9BC8F" w14:textId="59C0CE77" w:rsidR="00AF6BBE" w:rsidRPr="00F8678A" w:rsidRDefault="00AF6BBE" w:rsidP="005F53A4">
            <w:pPr>
              <w:jc w:val="right"/>
              <w:rPr>
                <w:rFonts w:ascii="Times New Roman" w:hAnsi="Times New Roman" w:cs="Times New Roman"/>
                <w:i/>
                <w:color w:val="000000"/>
                <w:sz w:val="24"/>
                <w:lang w:val="kk-KZ"/>
              </w:rPr>
            </w:pPr>
            <w:r w:rsidRPr="00F8678A">
              <w:rPr>
                <w:rFonts w:ascii="Times New Roman" w:hAnsi="Times New Roman" w:cs="Times New Roman"/>
                <w:i/>
                <w:color w:val="000000"/>
                <w:sz w:val="24"/>
                <w:lang w:val="kk-KZ"/>
              </w:rPr>
              <w:lastRenderedPageBreak/>
              <w:t xml:space="preserve">2-қосымша </w:t>
            </w:r>
          </w:p>
          <w:p w14:paraId="79B38D1E" w14:textId="77777777" w:rsidR="00AF6BBE" w:rsidRPr="00F8678A" w:rsidRDefault="00AF6BBE" w:rsidP="005F53A4">
            <w:pPr>
              <w:jc w:val="right"/>
              <w:rPr>
                <w:rFonts w:ascii="Times New Roman" w:hAnsi="Times New Roman" w:cs="Times New Roman"/>
                <w:color w:val="000000"/>
                <w:lang w:val="kk-KZ"/>
              </w:rPr>
            </w:pPr>
          </w:p>
          <w:p w14:paraId="7839A990" w14:textId="77777777" w:rsidR="00AF6BBE" w:rsidRPr="00F8678A" w:rsidRDefault="00AF6BBE" w:rsidP="005F53A4">
            <w:pPr>
              <w:jc w:val="center"/>
              <w:rPr>
                <w:rFonts w:ascii="Times New Roman" w:hAnsi="Times New Roman" w:cs="Times New Roman"/>
                <w:color w:val="000000"/>
                <w:lang w:val="kk-KZ"/>
              </w:rPr>
            </w:pPr>
            <w:r w:rsidRPr="00F8678A">
              <w:rPr>
                <w:rFonts w:ascii="Times New Roman" w:hAnsi="Times New Roman" w:cs="Times New Roman"/>
                <w:color w:val="000000"/>
                <w:lang w:val="kk-KZ"/>
              </w:rPr>
              <w:t xml:space="preserve">9.1-кесте. Кәсіптік топтардағы мамандықтарды көрсете отырып, кәсіптік біліктіліктердің функционалдық картасы </w:t>
            </w:r>
          </w:p>
          <w:p w14:paraId="03E7C8D6" w14:textId="5A8CB673" w:rsidR="00AF6BBE" w:rsidRPr="00F8678A" w:rsidRDefault="00AF6BBE" w:rsidP="005F53A4">
            <w:pPr>
              <w:jc w:val="right"/>
              <w:rPr>
                <w:rFonts w:ascii="Times New Roman" w:hAnsi="Times New Roman" w:cs="Times New Roman"/>
                <w:color w:val="000000"/>
                <w:lang w:val="kk-KZ"/>
              </w:rPr>
            </w:pPr>
          </w:p>
        </w:tc>
      </w:tr>
      <w:tr w:rsidR="00AF6BBE" w:rsidRPr="00A97088" w14:paraId="0C47959E" w14:textId="77777777" w:rsidTr="005F53A4">
        <w:trPr>
          <w:trHeight w:val="300"/>
        </w:trPr>
        <w:tc>
          <w:tcPr>
            <w:tcW w:w="13540" w:type="dxa"/>
            <w:tcBorders>
              <w:top w:val="nil"/>
              <w:left w:val="nil"/>
              <w:bottom w:val="nil"/>
              <w:right w:val="nil"/>
            </w:tcBorders>
            <w:noWrap/>
            <w:vAlign w:val="bottom"/>
          </w:tcPr>
          <w:p w14:paraId="0460AFDE" w14:textId="634042E6" w:rsidR="00AF6BBE" w:rsidRPr="00F8678A" w:rsidRDefault="00AF6BBE" w:rsidP="005F53A4">
            <w:pPr>
              <w:jc w:val="right"/>
              <w:rPr>
                <w:rFonts w:ascii="Times New Roman" w:hAnsi="Times New Roman" w:cs="Times New Roman"/>
                <w:i/>
                <w:color w:val="000000"/>
                <w:sz w:val="24"/>
                <w:lang w:val="kk-KZ"/>
              </w:rPr>
            </w:pPr>
          </w:p>
        </w:tc>
      </w:tr>
    </w:tbl>
    <w:tbl>
      <w:tblPr>
        <w:tblStyle w:val="a7"/>
        <w:tblW w:w="0" w:type="auto"/>
        <w:tblLook w:val="04A0" w:firstRow="1" w:lastRow="0" w:firstColumn="1" w:lastColumn="0" w:noHBand="0" w:noVBand="1"/>
      </w:tblPr>
      <w:tblGrid>
        <w:gridCol w:w="1288"/>
        <w:gridCol w:w="2440"/>
        <w:gridCol w:w="2588"/>
        <w:gridCol w:w="2303"/>
        <w:gridCol w:w="2475"/>
        <w:gridCol w:w="2220"/>
      </w:tblGrid>
      <w:tr w:rsidR="002F03D1" w14:paraId="528D4423" w14:textId="77777777" w:rsidTr="0055340B">
        <w:tc>
          <w:tcPr>
            <w:tcW w:w="1288" w:type="dxa"/>
            <w:shd w:val="clear" w:color="000000" w:fill="D0CECE"/>
            <w:vAlign w:val="center"/>
          </w:tcPr>
          <w:p w14:paraId="312ACE5D" w14:textId="33536BB0" w:rsidR="002F03D1" w:rsidRDefault="002F03D1" w:rsidP="002F03D1">
            <w:pPr>
              <w:jc w:val="center"/>
              <w:rPr>
                <w:rFonts w:cs="Times New Roman"/>
                <w:color w:val="000000"/>
              </w:rPr>
            </w:pPr>
            <w:r w:rsidRPr="00F8678A">
              <w:rPr>
                <w:rFonts w:ascii="Times New Roman" w:hAnsi="Times New Roman" w:cs="Times New Roman"/>
                <w:b/>
                <w:bCs/>
                <w:color w:val="000000"/>
                <w:sz w:val="20"/>
                <w:szCs w:val="20"/>
                <w:lang w:val="kk-KZ"/>
              </w:rPr>
              <w:t>СБШ деңгейі</w:t>
            </w:r>
          </w:p>
        </w:tc>
        <w:tc>
          <w:tcPr>
            <w:tcW w:w="12026" w:type="dxa"/>
            <w:gridSpan w:val="5"/>
            <w:shd w:val="clear" w:color="000000" w:fill="D0CECE"/>
            <w:vAlign w:val="center"/>
          </w:tcPr>
          <w:p w14:paraId="523B9343" w14:textId="22F26336" w:rsidR="002F03D1" w:rsidRPr="003E78F8" w:rsidRDefault="002F03D1" w:rsidP="00FE230D">
            <w:pPr>
              <w:tabs>
                <w:tab w:val="left" w:pos="926"/>
              </w:tabs>
              <w:jc w:val="center"/>
              <w:rPr>
                <w:rFonts w:ascii="Times New Roman" w:hAnsi="Times New Roman" w:cs="Times New Roman"/>
                <w:b/>
                <w:bCs/>
                <w:color w:val="000000"/>
                <w:sz w:val="20"/>
                <w:szCs w:val="20"/>
              </w:rPr>
            </w:pPr>
            <w:r w:rsidRPr="00F8678A">
              <w:rPr>
                <w:rFonts w:ascii="Times New Roman" w:hAnsi="Times New Roman" w:cs="Times New Roman"/>
                <w:b/>
                <w:bCs/>
                <w:color w:val="000000"/>
                <w:sz w:val="20"/>
                <w:szCs w:val="20"/>
                <w:lang w:val="kk-KZ"/>
              </w:rPr>
              <w:t>ҰКС бойынша кәсіптік топтар</w:t>
            </w:r>
          </w:p>
        </w:tc>
      </w:tr>
      <w:tr w:rsidR="002F03D1" w14:paraId="2591ABD1" w14:textId="77777777" w:rsidTr="0055340B">
        <w:trPr>
          <w:trHeight w:val="2086"/>
        </w:trPr>
        <w:tc>
          <w:tcPr>
            <w:tcW w:w="1288" w:type="dxa"/>
            <w:vAlign w:val="center"/>
          </w:tcPr>
          <w:p w14:paraId="107BC18B" w14:textId="77777777" w:rsidR="002F03D1" w:rsidRPr="00AA1E33" w:rsidRDefault="002F03D1" w:rsidP="0055340B">
            <w:pPr>
              <w:jc w:val="center"/>
              <w:rPr>
                <w:rFonts w:cs="Times New Roman"/>
                <w:color w:val="000000"/>
                <w:lang w:val="kk-KZ"/>
              </w:rPr>
            </w:pPr>
            <w:r>
              <w:rPr>
                <w:rFonts w:cs="Times New Roman"/>
                <w:color w:val="000000"/>
                <w:lang w:val="kk-KZ"/>
              </w:rPr>
              <w:t>7</w:t>
            </w:r>
          </w:p>
        </w:tc>
        <w:tc>
          <w:tcPr>
            <w:tcW w:w="2440" w:type="dxa"/>
          </w:tcPr>
          <w:p w14:paraId="76BCA844" w14:textId="77777777" w:rsidR="002F03D1" w:rsidRDefault="002F03D1" w:rsidP="0055340B">
            <w:pPr>
              <w:jc w:val="right"/>
              <w:rPr>
                <w:rFonts w:cs="Times New Roman"/>
                <w:color w:val="000000"/>
              </w:rPr>
            </w:pPr>
            <w:r w:rsidRPr="006A18F6">
              <w:rPr>
                <w:rFonts w:ascii="Times New Roman" w:hAnsi="Times New Roman" w:cs="Times New Roman"/>
                <w:i/>
                <w:noProof/>
                <w:color w:val="000000"/>
                <w:sz w:val="24"/>
                <w:lang w:val="kk-KZ"/>
              </w:rPr>
              <mc:AlternateContent>
                <mc:Choice Requires="wps">
                  <w:drawing>
                    <wp:anchor distT="0" distB="0" distL="114300" distR="114300" simplePos="0" relativeHeight="251693056" behindDoc="0" locked="0" layoutInCell="1" allowOverlap="1" wp14:anchorId="21435484" wp14:editId="2F0E05FD">
                      <wp:simplePos x="0" y="0"/>
                      <wp:positionH relativeFrom="column">
                        <wp:posOffset>27379</wp:posOffset>
                      </wp:positionH>
                      <wp:positionV relativeFrom="paragraph">
                        <wp:posOffset>104332</wp:posOffset>
                      </wp:positionV>
                      <wp:extent cx="1371585" cy="1063256"/>
                      <wp:effectExtent l="0" t="0" r="19685" b="22860"/>
                      <wp:wrapNone/>
                      <wp:docPr id="2" name="Прямоугольник 2"/>
                      <wp:cNvGraphicFramePr/>
                      <a:graphic xmlns:a="http://schemas.openxmlformats.org/drawingml/2006/main">
                        <a:graphicData uri="http://schemas.microsoft.com/office/word/2010/wordprocessingShape">
                          <wps:wsp>
                            <wps:cNvSpPr/>
                            <wps:spPr>
                              <a:xfrm>
                                <a:off x="0" y="0"/>
                                <a:ext cx="1371585" cy="1063256"/>
                              </a:xfrm>
                              <a:prstGeom prst="rect">
                                <a:avLst/>
                              </a:prstGeom>
                              <a:noFill/>
                              <a:ln w="25400" cap="flat" cmpd="sng" algn="ctr">
                                <a:solidFill>
                                  <a:srgbClr val="4472C4">
                                    <a:shade val="50000"/>
                                  </a:srgbClr>
                                </a:solidFill>
                                <a:prstDash val="solid"/>
                                <a:miter lim="800000"/>
                              </a:ln>
                              <a:effectLst/>
                            </wps:spPr>
                            <wps:txbx>
                              <w:txbxContent>
                                <w:p w14:paraId="732011FA" w14:textId="77777777" w:rsidR="002F03D1" w:rsidRPr="006A18F6" w:rsidRDefault="002F03D1" w:rsidP="002F03D1">
                                  <w:pPr>
                                    <w:spacing w:after="0" w:line="240" w:lineRule="auto"/>
                                    <w:jc w:val="center"/>
                                    <w:rPr>
                                      <w:b/>
                                      <w:color w:val="000000" w:themeColor="text1"/>
                                    </w:rPr>
                                  </w:pPr>
                                  <w:r>
                                    <w:rPr>
                                      <w:b/>
                                      <w:color w:val="000000" w:themeColor="text1"/>
                                    </w:rPr>
                                    <w:t>2413-3-001</w:t>
                                  </w:r>
                                </w:p>
                                <w:p w14:paraId="305E8980" w14:textId="66810FC2" w:rsidR="002F03D1" w:rsidRPr="006A18F6" w:rsidRDefault="002F03D1" w:rsidP="002F03D1">
                                  <w:pPr>
                                    <w:jc w:val="center"/>
                                    <w:rPr>
                                      <w:b/>
                                      <w:color w:val="000000" w:themeColor="text1"/>
                                    </w:rPr>
                                  </w:pPr>
                                  <w:r w:rsidRPr="002F03D1">
                                    <w:rPr>
                                      <w:b/>
                                      <w:color w:val="000000" w:themeColor="text1"/>
                                    </w:rPr>
                                    <w:t>Тәуекелді басқару менеджері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35484" id="Прямоугольник 2" o:spid="_x0000_s1026" style="position:absolute;left:0;text-align:left;margin-left:2.15pt;margin-top:8.2pt;width:108pt;height:8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" filled="f" strokecolor="#2f528f" strokeweight="2pt">
                      <v:textbox>
                        <w:txbxContent>
                          <w:p w14:paraId="732011FA" w14:textId="77777777" w:rsidR="002F03D1" w:rsidRPr="006A18F6" w:rsidRDefault="002F03D1" w:rsidP="002F03D1">
                            <w:pPr>
                              <w:spacing w:after="0" w:line="240" w:lineRule="auto"/>
                              <w:jc w:val="center"/>
                              <w:rPr>
                                <w:b/>
                                <w:color w:val="000000" w:themeColor="text1"/>
                              </w:rPr>
                            </w:pPr>
                            <w:r>
                              <w:rPr>
                                <w:b/>
                                <w:color w:val="000000" w:themeColor="text1"/>
                              </w:rPr>
                              <w:t>2413-3-001</w:t>
                            </w:r>
                          </w:p>
                          <w:p w14:paraId="305E8980" w14:textId="66810FC2" w:rsidR="002F03D1" w:rsidRPr="006A18F6" w:rsidRDefault="002F03D1" w:rsidP="002F03D1">
                            <w:pPr>
                              <w:jc w:val="center"/>
                              <w:rPr>
                                <w:b/>
                                <w:color w:val="000000" w:themeColor="text1"/>
                              </w:rPr>
                            </w:pPr>
                            <w:r w:rsidRPr="002F03D1">
                              <w:rPr>
                                <w:b/>
                                <w:color w:val="000000" w:themeColor="text1"/>
                              </w:rPr>
                              <w:t>Тәуекелді басқару менеджері</w:t>
                            </w:r>
                          </w:p>
                        </w:txbxContent>
                      </v:textbox>
                    </v:rect>
                  </w:pict>
                </mc:Fallback>
              </mc:AlternateContent>
            </w:r>
          </w:p>
        </w:tc>
        <w:tc>
          <w:tcPr>
            <w:tcW w:w="2588" w:type="dxa"/>
            <w:vAlign w:val="center"/>
          </w:tcPr>
          <w:p w14:paraId="3E903070" w14:textId="77777777" w:rsidR="002F03D1" w:rsidRDefault="002F03D1" w:rsidP="0055340B">
            <w:pPr>
              <w:jc w:val="right"/>
              <w:rPr>
                <w:rFonts w:cs="Times New Roman"/>
                <w:color w:val="000000"/>
              </w:rPr>
            </w:pPr>
          </w:p>
        </w:tc>
        <w:tc>
          <w:tcPr>
            <w:tcW w:w="2303" w:type="dxa"/>
          </w:tcPr>
          <w:p w14:paraId="3C9F1CB8" w14:textId="77777777" w:rsidR="002F03D1" w:rsidRDefault="002F03D1" w:rsidP="0055340B">
            <w:pPr>
              <w:jc w:val="right"/>
              <w:rPr>
                <w:rFonts w:cs="Times New Roman"/>
                <w:noProof/>
                <w:color w:val="000000"/>
              </w:rPr>
            </w:pPr>
          </w:p>
        </w:tc>
        <w:tc>
          <w:tcPr>
            <w:tcW w:w="2475" w:type="dxa"/>
          </w:tcPr>
          <w:p w14:paraId="3F1D8520" w14:textId="77777777" w:rsidR="002F03D1" w:rsidRDefault="002F03D1" w:rsidP="0055340B">
            <w:pPr>
              <w:jc w:val="right"/>
              <w:rPr>
                <w:rFonts w:cs="Times New Roman"/>
                <w:noProof/>
                <w:color w:val="000000"/>
              </w:rPr>
            </w:pPr>
          </w:p>
        </w:tc>
        <w:tc>
          <w:tcPr>
            <w:tcW w:w="2220" w:type="dxa"/>
          </w:tcPr>
          <w:p w14:paraId="6A8904FF" w14:textId="77777777" w:rsidR="002F03D1" w:rsidRDefault="002F03D1" w:rsidP="0055340B">
            <w:pPr>
              <w:jc w:val="right"/>
              <w:rPr>
                <w:rFonts w:cs="Times New Roman"/>
                <w:noProof/>
                <w:color w:val="000000"/>
              </w:rPr>
            </w:pPr>
          </w:p>
        </w:tc>
      </w:tr>
      <w:tr w:rsidR="002F03D1" w14:paraId="0CE7520C" w14:textId="77777777" w:rsidTr="0055340B">
        <w:trPr>
          <w:trHeight w:val="3095"/>
        </w:trPr>
        <w:tc>
          <w:tcPr>
            <w:tcW w:w="1288" w:type="dxa"/>
          </w:tcPr>
          <w:p w14:paraId="60792A18" w14:textId="77777777" w:rsidR="002F03D1" w:rsidRPr="00AA1E33" w:rsidRDefault="002F03D1" w:rsidP="0055340B">
            <w:pPr>
              <w:jc w:val="center"/>
              <w:rPr>
                <w:rFonts w:cs="Times New Roman"/>
                <w:color w:val="000000"/>
                <w:lang w:val="kk-KZ"/>
              </w:rPr>
            </w:pPr>
            <w:r>
              <w:rPr>
                <w:rFonts w:cs="Times New Roman"/>
                <w:color w:val="000000"/>
                <w:lang w:val="kk-KZ"/>
              </w:rPr>
              <w:t>6</w:t>
            </w:r>
          </w:p>
        </w:tc>
        <w:tc>
          <w:tcPr>
            <w:tcW w:w="2440" w:type="dxa"/>
          </w:tcPr>
          <w:p w14:paraId="2350CB43" w14:textId="77777777" w:rsidR="002F03D1" w:rsidRDefault="002F03D1" w:rsidP="0055340B">
            <w:pPr>
              <w:jc w:val="right"/>
              <w:rPr>
                <w:rFonts w:ascii="Times New Roman" w:hAnsi="Times New Roman" w:cs="Times New Roman"/>
                <w:i/>
                <w:noProof/>
                <w:color w:val="000000"/>
                <w:sz w:val="24"/>
                <w:lang w:val="kk-KZ"/>
              </w:rPr>
            </w:pPr>
            <w:r>
              <w:rPr>
                <w:rFonts w:ascii="Times New Roman" w:hAnsi="Times New Roman" w:cs="Times New Roman"/>
                <w:i/>
                <w:noProof/>
                <w:color w:val="000000"/>
                <w:sz w:val="24"/>
                <w:lang w:val="kk-KZ"/>
              </w:rPr>
              <mc:AlternateContent>
                <mc:Choice Requires="wps">
                  <w:drawing>
                    <wp:anchor distT="0" distB="0" distL="114300" distR="114300" simplePos="0" relativeHeight="251695104" behindDoc="0" locked="0" layoutInCell="1" allowOverlap="1" wp14:anchorId="48087551" wp14:editId="078981AE">
                      <wp:simplePos x="0" y="0"/>
                      <wp:positionH relativeFrom="column">
                        <wp:posOffset>739514</wp:posOffset>
                      </wp:positionH>
                      <wp:positionV relativeFrom="paragraph">
                        <wp:posOffset>-140451</wp:posOffset>
                      </wp:positionV>
                      <wp:extent cx="0" cy="1890508"/>
                      <wp:effectExtent l="0" t="0" r="38100" b="33655"/>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0" cy="1890508"/>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A53E7B" id="Прямая соединительная линия 5"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11.05pt" to="58.25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" strokecolor="#4472c4" strokeweight=".5pt">
                      <v:stroke joinstyle="miter"/>
                    </v:line>
                  </w:pict>
                </mc:Fallback>
              </mc:AlternateContent>
            </w:r>
          </w:p>
        </w:tc>
        <w:tc>
          <w:tcPr>
            <w:tcW w:w="2588" w:type="dxa"/>
          </w:tcPr>
          <w:p w14:paraId="6D929C6F" w14:textId="77777777" w:rsidR="002F03D1" w:rsidRDefault="002F03D1" w:rsidP="0055340B">
            <w:pPr>
              <w:jc w:val="right"/>
              <w:rPr>
                <w:rFonts w:cs="Times New Roman"/>
                <w:color w:val="000000"/>
              </w:rPr>
            </w:pPr>
            <w:r>
              <w:rPr>
                <w:rFonts w:ascii="Times New Roman" w:hAnsi="Times New Roman" w:cs="Times New Roman"/>
                <w:i/>
                <w:noProof/>
                <w:color w:val="000000"/>
                <w:sz w:val="24"/>
                <w:lang w:val="kk-KZ"/>
              </w:rPr>
              <mc:AlternateContent>
                <mc:Choice Requires="wps">
                  <w:drawing>
                    <wp:anchor distT="0" distB="0" distL="114300" distR="114300" simplePos="0" relativeHeight="251689984" behindDoc="0" locked="0" layoutInCell="1" allowOverlap="1" wp14:anchorId="41409287" wp14:editId="65422639">
                      <wp:simplePos x="0" y="0"/>
                      <wp:positionH relativeFrom="column">
                        <wp:posOffset>742315</wp:posOffset>
                      </wp:positionH>
                      <wp:positionV relativeFrom="paragraph">
                        <wp:posOffset>1336040</wp:posOffset>
                      </wp:positionV>
                      <wp:extent cx="0" cy="428625"/>
                      <wp:effectExtent l="0" t="0" r="38100" b="2857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8EDB7B" id="Прямая соединительная линия 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105.2pt" to="58.45pt,1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" strokecolor="#4472c4" strokeweight=".5pt">
                      <v:stroke joinstyle="miter"/>
                    </v:line>
                  </w:pict>
                </mc:Fallback>
              </mc:AlternateContent>
            </w:r>
            <w:r>
              <w:rPr>
                <w:rFonts w:ascii="Times New Roman" w:hAnsi="Times New Roman" w:cs="Times New Roman"/>
                <w:i/>
                <w:noProof/>
                <w:color w:val="000000"/>
                <w:sz w:val="24"/>
                <w:lang w:val="kk-KZ"/>
              </w:rPr>
              <mc:AlternateContent>
                <mc:Choice Requires="wps">
                  <w:drawing>
                    <wp:anchor distT="0" distB="0" distL="114300" distR="114300" simplePos="0" relativeHeight="251686912" behindDoc="0" locked="0" layoutInCell="1" allowOverlap="1" wp14:anchorId="35C1491A" wp14:editId="531E2F9A">
                      <wp:simplePos x="0" y="0"/>
                      <wp:positionH relativeFrom="column">
                        <wp:posOffset>237490</wp:posOffset>
                      </wp:positionH>
                      <wp:positionV relativeFrom="paragraph">
                        <wp:posOffset>431800</wp:posOffset>
                      </wp:positionV>
                      <wp:extent cx="1114425" cy="895350"/>
                      <wp:effectExtent l="0" t="0" r="28575" b="19050"/>
                      <wp:wrapNone/>
                      <wp:docPr id="9" name="Прямоугольник 9"/>
                      <wp:cNvGraphicFramePr/>
                      <a:graphic xmlns:a="http://schemas.openxmlformats.org/drawingml/2006/main">
                        <a:graphicData uri="http://schemas.microsoft.com/office/word/2010/wordprocessingShape">
                          <wps:wsp>
                            <wps:cNvSpPr/>
                            <wps:spPr>
                              <a:xfrm>
                                <a:off x="0" y="0"/>
                                <a:ext cx="1114425" cy="895350"/>
                              </a:xfrm>
                              <a:prstGeom prst="rect">
                                <a:avLst/>
                              </a:prstGeom>
                              <a:noFill/>
                              <a:ln w="25400" cap="flat" cmpd="sng" algn="ctr">
                                <a:solidFill>
                                  <a:srgbClr val="4472C4">
                                    <a:shade val="50000"/>
                                  </a:srgbClr>
                                </a:solidFill>
                                <a:prstDash val="solid"/>
                                <a:miter lim="800000"/>
                              </a:ln>
                              <a:effectLst/>
                            </wps:spPr>
                            <wps:txbx>
                              <w:txbxContent>
                                <w:p w14:paraId="305A3629" w14:textId="77777777" w:rsidR="002F03D1" w:rsidRPr="00C05C87"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2</w:t>
                                  </w:r>
                                </w:p>
                                <w:p w14:paraId="0FDCA1D5" w14:textId="46D2ADFF" w:rsidR="002F03D1" w:rsidRPr="006A18F6" w:rsidRDefault="002F03D1" w:rsidP="002F03D1">
                                  <w:pPr>
                                    <w:jc w:val="center"/>
                                    <w:rPr>
                                      <w:b/>
                                      <w:color w:val="000000" w:themeColor="text1"/>
                                    </w:rPr>
                                  </w:pPr>
                                  <w:r w:rsidRPr="002F03D1">
                                    <w:rPr>
                                      <w:b/>
                                      <w:color w:val="000000" w:themeColor="text1"/>
                                    </w:rPr>
                                    <w:t>Қаржы талдаушысы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1491A" id="Прямоугольник 9" o:spid="_x0000_s1027" style="position:absolute;left:0;text-align:left;margin-left:18.7pt;margin-top:34pt;width:87.75pt;height: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" filled="f" strokecolor="#2f528f" strokeweight="2pt">
                      <v:textbox>
                        <w:txbxContent>
                          <w:p w14:paraId="305A3629" w14:textId="77777777" w:rsidR="002F03D1" w:rsidRPr="00C05C87"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2</w:t>
                            </w:r>
                          </w:p>
                          <w:p w14:paraId="0FDCA1D5" w14:textId="46D2ADFF" w:rsidR="002F03D1" w:rsidRPr="006A18F6" w:rsidRDefault="002F03D1" w:rsidP="002F03D1">
                            <w:pPr>
                              <w:jc w:val="center"/>
                              <w:rPr>
                                <w:b/>
                                <w:color w:val="000000" w:themeColor="text1"/>
                              </w:rPr>
                            </w:pPr>
                            <w:r w:rsidRPr="002F03D1">
                              <w:rPr>
                                <w:b/>
                                <w:color w:val="000000" w:themeColor="text1"/>
                              </w:rPr>
                              <w:t>Қаржы талдаушысы</w:t>
                            </w:r>
                          </w:p>
                        </w:txbxContent>
                      </v:textbox>
                    </v:rect>
                  </w:pict>
                </mc:Fallback>
              </mc:AlternateContent>
            </w:r>
          </w:p>
        </w:tc>
        <w:tc>
          <w:tcPr>
            <w:tcW w:w="2303" w:type="dxa"/>
          </w:tcPr>
          <w:p w14:paraId="2C883906" w14:textId="77777777" w:rsidR="002F03D1" w:rsidRDefault="002F03D1" w:rsidP="0055340B">
            <w:pPr>
              <w:jc w:val="right"/>
              <w:rPr>
                <w:rFonts w:ascii="Times New Roman" w:hAnsi="Times New Roman" w:cs="Times New Roman"/>
                <w:i/>
                <w:noProof/>
                <w:color w:val="000000"/>
                <w:sz w:val="24"/>
                <w:lang w:val="kk-KZ"/>
              </w:rPr>
            </w:pPr>
            <w:r>
              <w:rPr>
                <w:rFonts w:ascii="Times New Roman" w:hAnsi="Times New Roman" w:cs="Times New Roman"/>
                <w:i/>
                <w:noProof/>
                <w:color w:val="000000"/>
                <w:sz w:val="24"/>
                <w:lang w:val="kk-KZ"/>
              </w:rPr>
              <mc:AlternateContent>
                <mc:Choice Requires="wps">
                  <w:drawing>
                    <wp:anchor distT="0" distB="0" distL="114300" distR="114300" simplePos="0" relativeHeight="251694080" behindDoc="0" locked="0" layoutInCell="1" allowOverlap="1" wp14:anchorId="481519E3" wp14:editId="6C8EE55D">
                      <wp:simplePos x="0" y="0"/>
                      <wp:positionH relativeFrom="column">
                        <wp:posOffset>596463</wp:posOffset>
                      </wp:positionH>
                      <wp:positionV relativeFrom="paragraph">
                        <wp:posOffset>1326598</wp:posOffset>
                      </wp:positionV>
                      <wp:extent cx="0" cy="428625"/>
                      <wp:effectExtent l="0" t="0" r="38100" b="28575"/>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3F4E8C" id="Прямая соединительная линия 1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104.45pt" to="46.95pt,1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" strokecolor="#4472c4" strokeweight=".5pt">
                      <v:stroke joinstyle="miter"/>
                    </v:line>
                  </w:pict>
                </mc:Fallback>
              </mc:AlternateContent>
            </w:r>
            <w:r w:rsidRPr="006A18F6">
              <w:rPr>
                <w:rFonts w:ascii="Times New Roman" w:hAnsi="Times New Roman" w:cs="Times New Roman"/>
                <w:i/>
                <w:noProof/>
                <w:color w:val="000000"/>
                <w:sz w:val="24"/>
                <w:lang w:val="kk-KZ"/>
              </w:rPr>
              <mc:AlternateContent>
                <mc:Choice Requires="wps">
                  <w:drawing>
                    <wp:anchor distT="0" distB="0" distL="114300" distR="114300" simplePos="0" relativeHeight="251684864" behindDoc="0" locked="0" layoutInCell="1" allowOverlap="1" wp14:anchorId="41022110" wp14:editId="09BB3B75">
                      <wp:simplePos x="0" y="0"/>
                      <wp:positionH relativeFrom="column">
                        <wp:posOffset>89708</wp:posOffset>
                      </wp:positionH>
                      <wp:positionV relativeFrom="paragraph">
                        <wp:posOffset>415332</wp:posOffset>
                      </wp:positionV>
                      <wp:extent cx="1114425" cy="895350"/>
                      <wp:effectExtent l="0" t="0" r="28575" b="19050"/>
                      <wp:wrapNone/>
                      <wp:docPr id="11" name="Прямоугольник 11"/>
                      <wp:cNvGraphicFramePr/>
                      <a:graphic xmlns:a="http://schemas.openxmlformats.org/drawingml/2006/main">
                        <a:graphicData uri="http://schemas.microsoft.com/office/word/2010/wordprocessingShape">
                          <wps:wsp>
                            <wps:cNvSpPr/>
                            <wps:spPr>
                              <a:xfrm>
                                <a:off x="0" y="0"/>
                                <a:ext cx="1114425" cy="895350"/>
                              </a:xfrm>
                              <a:prstGeom prst="rect">
                                <a:avLst/>
                              </a:prstGeom>
                              <a:noFill/>
                              <a:ln w="25400" cap="flat" cmpd="sng" algn="ctr">
                                <a:solidFill>
                                  <a:srgbClr val="4472C4">
                                    <a:shade val="50000"/>
                                  </a:srgbClr>
                                </a:solidFill>
                                <a:prstDash val="solid"/>
                                <a:miter lim="800000"/>
                              </a:ln>
                              <a:effectLst/>
                            </wps:spPr>
                            <wps:txbx>
                              <w:txbxContent>
                                <w:p w14:paraId="10BA890D" w14:textId="77777777" w:rsidR="002F03D1" w:rsidRPr="006A18F6"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3</w:t>
                                  </w:r>
                                </w:p>
                                <w:p w14:paraId="49CFB7C0" w14:textId="77777777" w:rsidR="002F03D1" w:rsidRPr="008949E6" w:rsidRDefault="002F03D1" w:rsidP="002F03D1">
                                  <w:pPr>
                                    <w:jc w:val="center"/>
                                    <w:rPr>
                                      <w:b/>
                                      <w:color w:val="000000" w:themeColor="text1"/>
                                      <w:lang w:val="kk-KZ"/>
                                    </w:rPr>
                                  </w:pPr>
                                  <w:r>
                                    <w:rPr>
                                      <w:b/>
                                      <w:color w:val="000000" w:themeColor="text1"/>
                                      <w:lang w:val="kk-KZ"/>
                                    </w:rPr>
                                    <w:t>Банк саласындағы маман</w:t>
                                  </w:r>
                                </w:p>
                                <w:p w14:paraId="2EB91D46" w14:textId="77777777" w:rsidR="002F03D1" w:rsidRPr="006A18F6" w:rsidRDefault="002F03D1" w:rsidP="002F03D1">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22110" id="Прямоугольник 11" o:spid="_x0000_s1028" style="position:absolute;left:0;text-align:left;margin-left:7.05pt;margin-top:32.7pt;width:87.75pt;height: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" filled="f" strokecolor="#2f528f" strokeweight="2pt">
                      <v:textbox>
                        <w:txbxContent>
                          <w:p w14:paraId="10BA890D" w14:textId="77777777" w:rsidR="002F03D1" w:rsidRPr="006A18F6"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3</w:t>
                            </w:r>
                          </w:p>
                          <w:p w14:paraId="49CFB7C0" w14:textId="77777777" w:rsidR="002F03D1" w:rsidRPr="008949E6" w:rsidRDefault="002F03D1" w:rsidP="002F03D1">
                            <w:pPr>
                              <w:jc w:val="center"/>
                              <w:rPr>
                                <w:b/>
                                <w:color w:val="000000" w:themeColor="text1"/>
                                <w:lang w:val="kk-KZ"/>
                              </w:rPr>
                            </w:pPr>
                            <w:r>
                              <w:rPr>
                                <w:b/>
                                <w:color w:val="000000" w:themeColor="text1"/>
                                <w:lang w:val="kk-KZ"/>
                              </w:rPr>
                              <w:t>Банк саласындағы маман</w:t>
                            </w:r>
                          </w:p>
                          <w:p w14:paraId="2EB91D46" w14:textId="77777777" w:rsidR="002F03D1" w:rsidRPr="006A18F6" w:rsidRDefault="002F03D1" w:rsidP="002F03D1">
                            <w:pPr>
                              <w:jc w:val="center"/>
                              <w:rPr>
                                <w:b/>
                                <w:color w:val="000000" w:themeColor="text1"/>
                              </w:rPr>
                            </w:pPr>
                          </w:p>
                        </w:txbxContent>
                      </v:textbox>
                    </v:rect>
                  </w:pict>
                </mc:Fallback>
              </mc:AlternateContent>
            </w:r>
          </w:p>
        </w:tc>
        <w:tc>
          <w:tcPr>
            <w:tcW w:w="2475" w:type="dxa"/>
          </w:tcPr>
          <w:p w14:paraId="010067D6" w14:textId="77777777" w:rsidR="002F03D1" w:rsidRDefault="002F03D1" w:rsidP="0055340B">
            <w:pPr>
              <w:jc w:val="right"/>
              <w:rPr>
                <w:rFonts w:cs="Times New Roman"/>
                <w:color w:val="000000"/>
              </w:rPr>
            </w:pPr>
            <w:r>
              <w:rPr>
                <w:rFonts w:cs="Times New Roman"/>
                <w:noProof/>
                <w:color w:val="000000"/>
              </w:rPr>
              <mc:AlternateContent>
                <mc:Choice Requires="wps">
                  <w:drawing>
                    <wp:anchor distT="0" distB="0" distL="114300" distR="114300" simplePos="0" relativeHeight="251685888" behindDoc="0" locked="0" layoutInCell="1" allowOverlap="1" wp14:anchorId="6EE4A668" wp14:editId="54D0D8BE">
                      <wp:simplePos x="0" y="0"/>
                      <wp:positionH relativeFrom="column">
                        <wp:posOffset>-3915881</wp:posOffset>
                      </wp:positionH>
                      <wp:positionV relativeFrom="paragraph">
                        <wp:posOffset>1749943</wp:posOffset>
                      </wp:positionV>
                      <wp:extent cx="6196326" cy="44879"/>
                      <wp:effectExtent l="0" t="0" r="33655" b="317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6196326" cy="44879"/>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346F3A" id="Прямая соединительная линия 1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35pt,137.8pt" to="179.55pt,1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" strokecolor="#4472c4" strokeweight=".5pt">
                      <v:stroke joinstyle="miter"/>
                    </v:line>
                  </w:pict>
                </mc:Fallback>
              </mc:AlternateContent>
            </w:r>
            <w:r>
              <w:rPr>
                <w:rFonts w:ascii="Times New Roman" w:hAnsi="Times New Roman" w:cs="Times New Roman"/>
                <w:i/>
                <w:noProof/>
                <w:color w:val="000000"/>
                <w:sz w:val="24"/>
                <w:lang w:val="kk-KZ"/>
              </w:rPr>
              <mc:AlternateContent>
                <mc:Choice Requires="wps">
                  <w:drawing>
                    <wp:anchor distT="0" distB="0" distL="114300" distR="114300" simplePos="0" relativeHeight="251691008" behindDoc="0" locked="0" layoutInCell="1" allowOverlap="1" wp14:anchorId="6B17DFB1" wp14:editId="0DED6E02">
                      <wp:simplePos x="0" y="0"/>
                      <wp:positionH relativeFrom="column">
                        <wp:posOffset>750570</wp:posOffset>
                      </wp:positionH>
                      <wp:positionV relativeFrom="paragraph">
                        <wp:posOffset>1332230</wp:posOffset>
                      </wp:positionV>
                      <wp:extent cx="0" cy="457200"/>
                      <wp:effectExtent l="0" t="0" r="38100"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4572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7DE0C7" id="Прямая соединительная линия 1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pt,104.9pt" to="59.1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" strokecolor="#4472c4" strokeweight=".5pt">
                      <v:stroke joinstyle="miter"/>
                    </v:line>
                  </w:pict>
                </mc:Fallback>
              </mc:AlternateContent>
            </w:r>
            <w:r w:rsidRPr="006A18F6">
              <w:rPr>
                <w:rFonts w:ascii="Times New Roman" w:hAnsi="Times New Roman" w:cs="Times New Roman"/>
                <w:i/>
                <w:noProof/>
                <w:color w:val="000000"/>
                <w:sz w:val="24"/>
                <w:lang w:val="kk-KZ"/>
              </w:rPr>
              <mc:AlternateContent>
                <mc:Choice Requires="wps">
                  <w:drawing>
                    <wp:anchor distT="0" distB="0" distL="114300" distR="114300" simplePos="0" relativeHeight="251687936" behindDoc="0" locked="0" layoutInCell="1" allowOverlap="1" wp14:anchorId="68A1FAFF" wp14:editId="2926F24A">
                      <wp:simplePos x="0" y="0"/>
                      <wp:positionH relativeFrom="column">
                        <wp:posOffset>151130</wp:posOffset>
                      </wp:positionH>
                      <wp:positionV relativeFrom="paragraph">
                        <wp:posOffset>432435</wp:posOffset>
                      </wp:positionV>
                      <wp:extent cx="1114425" cy="895350"/>
                      <wp:effectExtent l="0" t="0" r="28575" b="19050"/>
                      <wp:wrapNone/>
                      <wp:docPr id="14" name="Прямоугольник 14"/>
                      <wp:cNvGraphicFramePr/>
                      <a:graphic xmlns:a="http://schemas.openxmlformats.org/drawingml/2006/main">
                        <a:graphicData uri="http://schemas.microsoft.com/office/word/2010/wordprocessingShape">
                          <wps:wsp>
                            <wps:cNvSpPr/>
                            <wps:spPr>
                              <a:xfrm>
                                <a:off x="0" y="0"/>
                                <a:ext cx="1114425" cy="895350"/>
                              </a:xfrm>
                              <a:prstGeom prst="rect">
                                <a:avLst/>
                              </a:prstGeom>
                              <a:noFill/>
                              <a:ln w="25400" cap="flat" cmpd="sng" algn="ctr">
                                <a:solidFill>
                                  <a:srgbClr val="4472C4">
                                    <a:shade val="50000"/>
                                  </a:srgbClr>
                                </a:solidFill>
                                <a:prstDash val="solid"/>
                                <a:miter lim="800000"/>
                              </a:ln>
                              <a:effectLst/>
                            </wps:spPr>
                            <wps:txbx>
                              <w:txbxContent>
                                <w:p w14:paraId="66E6211B" w14:textId="77777777" w:rsidR="002F03D1" w:rsidRPr="006A18F6"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4</w:t>
                                  </w:r>
                                </w:p>
                                <w:p w14:paraId="7DE5A656" w14:textId="77777777" w:rsidR="002F03D1" w:rsidRPr="008949E6" w:rsidRDefault="002F03D1" w:rsidP="002F03D1">
                                  <w:pPr>
                                    <w:jc w:val="center"/>
                                    <w:rPr>
                                      <w:b/>
                                      <w:color w:val="000000" w:themeColor="text1"/>
                                      <w:lang w:val="kk-KZ"/>
                                    </w:rPr>
                                  </w:pPr>
                                  <w:r>
                                    <w:rPr>
                                      <w:b/>
                                      <w:color w:val="000000" w:themeColor="text1"/>
                                      <w:lang w:val="kk-KZ"/>
                                    </w:rPr>
                                    <w:t>Капитал нарығының маманы</w:t>
                                  </w:r>
                                </w:p>
                                <w:p w14:paraId="461100E9" w14:textId="77777777" w:rsidR="002F03D1" w:rsidRPr="006A18F6" w:rsidRDefault="002F03D1" w:rsidP="002F03D1">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1FAFF" id="Прямоугольник 14" o:spid="_x0000_s1029" style="position:absolute;left:0;text-align:left;margin-left:11.9pt;margin-top:34.05pt;width:87.75pt;height: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" filled="f" strokecolor="#2f528f" strokeweight="2pt">
                      <v:textbox>
                        <w:txbxContent>
                          <w:p w14:paraId="66E6211B" w14:textId="77777777" w:rsidR="002F03D1" w:rsidRPr="006A18F6"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4</w:t>
                            </w:r>
                          </w:p>
                          <w:p w14:paraId="7DE5A656" w14:textId="77777777" w:rsidR="002F03D1" w:rsidRPr="008949E6" w:rsidRDefault="002F03D1" w:rsidP="002F03D1">
                            <w:pPr>
                              <w:jc w:val="center"/>
                              <w:rPr>
                                <w:b/>
                                <w:color w:val="000000" w:themeColor="text1"/>
                                <w:lang w:val="kk-KZ"/>
                              </w:rPr>
                            </w:pPr>
                            <w:r>
                              <w:rPr>
                                <w:b/>
                                <w:color w:val="000000" w:themeColor="text1"/>
                                <w:lang w:val="kk-KZ"/>
                              </w:rPr>
                              <w:t>Капитал нарығының маманы</w:t>
                            </w:r>
                          </w:p>
                          <w:p w14:paraId="461100E9" w14:textId="77777777" w:rsidR="002F03D1" w:rsidRPr="006A18F6" w:rsidRDefault="002F03D1" w:rsidP="002F03D1">
                            <w:pPr>
                              <w:jc w:val="center"/>
                              <w:rPr>
                                <w:b/>
                                <w:color w:val="000000" w:themeColor="text1"/>
                              </w:rPr>
                            </w:pPr>
                          </w:p>
                        </w:txbxContent>
                      </v:textbox>
                    </v:rect>
                  </w:pict>
                </mc:Fallback>
              </mc:AlternateContent>
            </w:r>
          </w:p>
        </w:tc>
        <w:tc>
          <w:tcPr>
            <w:tcW w:w="2220" w:type="dxa"/>
          </w:tcPr>
          <w:p w14:paraId="079C2941" w14:textId="77777777" w:rsidR="002F03D1" w:rsidRDefault="002F03D1" w:rsidP="0055340B">
            <w:pPr>
              <w:jc w:val="right"/>
              <w:rPr>
                <w:rFonts w:cs="Times New Roman"/>
                <w:color w:val="000000"/>
              </w:rPr>
            </w:pPr>
            <w:r>
              <w:rPr>
                <w:rFonts w:ascii="Times New Roman" w:hAnsi="Times New Roman" w:cs="Times New Roman"/>
                <w:i/>
                <w:noProof/>
                <w:color w:val="000000"/>
                <w:sz w:val="24"/>
                <w:lang w:val="kk-KZ"/>
              </w:rPr>
              <mc:AlternateContent>
                <mc:Choice Requires="wps">
                  <w:drawing>
                    <wp:anchor distT="0" distB="0" distL="114300" distR="114300" simplePos="0" relativeHeight="251692032" behindDoc="0" locked="0" layoutInCell="1" allowOverlap="1" wp14:anchorId="5629B8B4" wp14:editId="199FB798">
                      <wp:simplePos x="0" y="0"/>
                      <wp:positionH relativeFrom="column">
                        <wp:posOffset>723250</wp:posOffset>
                      </wp:positionH>
                      <wp:positionV relativeFrom="paragraph">
                        <wp:posOffset>1298575</wp:posOffset>
                      </wp:positionV>
                      <wp:extent cx="6140" cy="490115"/>
                      <wp:effectExtent l="0" t="0" r="32385" b="24765"/>
                      <wp:wrapNone/>
                      <wp:docPr id="15" name="Прямая соединительная линия 15"/>
                      <wp:cNvGraphicFramePr/>
                      <a:graphic xmlns:a="http://schemas.openxmlformats.org/drawingml/2006/main">
                        <a:graphicData uri="http://schemas.microsoft.com/office/word/2010/wordprocessingShape">
                          <wps:wsp>
                            <wps:cNvCnPr/>
                            <wps:spPr>
                              <a:xfrm flipH="1">
                                <a:off x="0" y="0"/>
                                <a:ext cx="6140" cy="49011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924147" id="Прямая соединительная линия 15"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102.25pt" to="57.45pt,1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" strokecolor="#4472c4" strokeweight=".5pt">
                      <v:stroke joinstyle="miter"/>
                    </v:line>
                  </w:pict>
                </mc:Fallback>
              </mc:AlternateContent>
            </w:r>
            <w:r w:rsidRPr="006A18F6">
              <w:rPr>
                <w:rFonts w:ascii="Times New Roman" w:hAnsi="Times New Roman" w:cs="Times New Roman"/>
                <w:i/>
                <w:noProof/>
                <w:color w:val="000000"/>
                <w:sz w:val="24"/>
                <w:lang w:val="kk-KZ"/>
              </w:rPr>
              <mc:AlternateContent>
                <mc:Choice Requires="wps">
                  <w:drawing>
                    <wp:anchor distT="0" distB="0" distL="114300" distR="114300" simplePos="0" relativeHeight="251688960" behindDoc="0" locked="0" layoutInCell="1" allowOverlap="1" wp14:anchorId="1F5312C5" wp14:editId="5103CD28">
                      <wp:simplePos x="0" y="0"/>
                      <wp:positionH relativeFrom="column">
                        <wp:posOffset>135299</wp:posOffset>
                      </wp:positionH>
                      <wp:positionV relativeFrom="paragraph">
                        <wp:posOffset>418465</wp:posOffset>
                      </wp:positionV>
                      <wp:extent cx="1063256" cy="895350"/>
                      <wp:effectExtent l="0" t="0" r="22860" b="19050"/>
                      <wp:wrapNone/>
                      <wp:docPr id="16" name="Прямоугольник 16"/>
                      <wp:cNvGraphicFramePr/>
                      <a:graphic xmlns:a="http://schemas.openxmlformats.org/drawingml/2006/main">
                        <a:graphicData uri="http://schemas.microsoft.com/office/word/2010/wordprocessingShape">
                          <wps:wsp>
                            <wps:cNvSpPr/>
                            <wps:spPr>
                              <a:xfrm>
                                <a:off x="0" y="0"/>
                                <a:ext cx="1063256" cy="895350"/>
                              </a:xfrm>
                              <a:prstGeom prst="rect">
                                <a:avLst/>
                              </a:prstGeom>
                              <a:noFill/>
                              <a:ln w="25400" cap="flat" cmpd="sng" algn="ctr">
                                <a:solidFill>
                                  <a:srgbClr val="4472C4">
                                    <a:shade val="50000"/>
                                  </a:srgbClr>
                                </a:solidFill>
                                <a:prstDash val="solid"/>
                                <a:miter lim="800000"/>
                              </a:ln>
                              <a:effectLst/>
                            </wps:spPr>
                            <wps:txbx>
                              <w:txbxContent>
                                <w:p w14:paraId="2429AC5E" w14:textId="77777777" w:rsidR="002F03D1" w:rsidRPr="006A18F6"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5</w:t>
                                  </w:r>
                                </w:p>
                                <w:p w14:paraId="072955CA" w14:textId="77777777" w:rsidR="002F03D1" w:rsidRPr="008949E6" w:rsidRDefault="002F03D1" w:rsidP="002F03D1">
                                  <w:pPr>
                                    <w:jc w:val="center"/>
                                    <w:rPr>
                                      <w:b/>
                                      <w:color w:val="000000" w:themeColor="text1"/>
                                      <w:lang w:val="kk-KZ"/>
                                    </w:rPr>
                                  </w:pPr>
                                  <w:r>
                                    <w:rPr>
                                      <w:b/>
                                      <w:color w:val="000000" w:themeColor="text1"/>
                                      <w:lang w:val="kk-KZ"/>
                                    </w:rPr>
                                    <w:t>Тәуекелдер жөніндегі маман</w:t>
                                  </w:r>
                                </w:p>
                                <w:p w14:paraId="6AC8B887" w14:textId="77777777" w:rsidR="002F03D1" w:rsidRPr="006A18F6" w:rsidRDefault="002F03D1" w:rsidP="002F03D1">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312C5" id="Прямоугольник 16" o:spid="_x0000_s1030" style="position:absolute;left:0;text-align:left;margin-left:10.65pt;margin-top:32.95pt;width:83.7pt;height: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" filled="f" strokecolor="#2f528f" strokeweight="2pt">
                      <v:textbox>
                        <w:txbxContent>
                          <w:p w14:paraId="2429AC5E" w14:textId="77777777" w:rsidR="002F03D1" w:rsidRPr="006A18F6" w:rsidRDefault="002F03D1" w:rsidP="002F03D1">
                            <w:pPr>
                              <w:spacing w:after="0" w:line="240" w:lineRule="auto"/>
                              <w:jc w:val="center"/>
                              <w:rPr>
                                <w:b/>
                                <w:color w:val="000000" w:themeColor="text1"/>
                              </w:rPr>
                            </w:pPr>
                            <w:r w:rsidRPr="006A18F6">
                              <w:rPr>
                                <w:b/>
                                <w:color w:val="000000" w:themeColor="text1"/>
                                <w:lang w:val="en-US"/>
                              </w:rPr>
                              <w:t>2413-1-00</w:t>
                            </w:r>
                            <w:r>
                              <w:rPr>
                                <w:b/>
                                <w:color w:val="000000" w:themeColor="text1"/>
                              </w:rPr>
                              <w:t>5</w:t>
                            </w:r>
                          </w:p>
                          <w:p w14:paraId="072955CA" w14:textId="77777777" w:rsidR="002F03D1" w:rsidRPr="008949E6" w:rsidRDefault="002F03D1" w:rsidP="002F03D1">
                            <w:pPr>
                              <w:jc w:val="center"/>
                              <w:rPr>
                                <w:b/>
                                <w:color w:val="000000" w:themeColor="text1"/>
                                <w:lang w:val="kk-KZ"/>
                              </w:rPr>
                            </w:pPr>
                            <w:r>
                              <w:rPr>
                                <w:b/>
                                <w:color w:val="000000" w:themeColor="text1"/>
                                <w:lang w:val="kk-KZ"/>
                              </w:rPr>
                              <w:t>Тәуекелдер жөніндегі маман</w:t>
                            </w:r>
                          </w:p>
                          <w:p w14:paraId="6AC8B887" w14:textId="77777777" w:rsidR="002F03D1" w:rsidRPr="006A18F6" w:rsidRDefault="002F03D1" w:rsidP="002F03D1">
                            <w:pPr>
                              <w:jc w:val="center"/>
                              <w:rPr>
                                <w:b/>
                                <w:color w:val="000000" w:themeColor="text1"/>
                              </w:rPr>
                            </w:pPr>
                          </w:p>
                        </w:txbxContent>
                      </v:textbox>
                    </v:rect>
                  </w:pict>
                </mc:Fallback>
              </mc:AlternateContent>
            </w:r>
          </w:p>
        </w:tc>
      </w:tr>
    </w:tbl>
    <w:p w14:paraId="6D16A165" w14:textId="03C1D6DB" w:rsidR="006800B2" w:rsidRPr="00F8678A" w:rsidRDefault="006800B2">
      <w:pPr>
        <w:spacing w:after="160" w:line="259" w:lineRule="auto"/>
        <w:rPr>
          <w:rFonts w:ascii="Times New Roman" w:hAnsi="Times New Roman" w:cs="Times New Roman"/>
          <w:b/>
          <w:sz w:val="44"/>
          <w:szCs w:val="44"/>
          <w:highlight w:val="green"/>
          <w:lang w:val="kk-KZ"/>
        </w:rPr>
      </w:pPr>
    </w:p>
    <w:p w14:paraId="1CA1BF87" w14:textId="77777777" w:rsidR="006800B2" w:rsidRPr="00F8678A" w:rsidRDefault="006800B2" w:rsidP="006800B2">
      <w:pPr>
        <w:spacing w:line="240" w:lineRule="auto"/>
        <w:ind w:left="-284"/>
        <w:jc w:val="right"/>
        <w:rPr>
          <w:rFonts w:ascii="Times New Roman" w:hAnsi="Times New Roman" w:cs="Times New Roman"/>
          <w:i/>
          <w:color w:val="000000"/>
          <w:sz w:val="24"/>
          <w:szCs w:val="24"/>
          <w:lang w:val="kk-KZ"/>
        </w:rPr>
      </w:pPr>
      <w:r w:rsidRPr="00F8678A">
        <w:rPr>
          <w:rFonts w:ascii="Times New Roman" w:hAnsi="Times New Roman" w:cs="Times New Roman"/>
          <w:i/>
          <w:color w:val="000000"/>
          <w:sz w:val="24"/>
          <w:szCs w:val="24"/>
          <w:lang w:val="kk-KZ"/>
        </w:rPr>
        <w:lastRenderedPageBreak/>
        <w:t>3-қосымша</w:t>
      </w:r>
    </w:p>
    <w:p w14:paraId="043D6D52" w14:textId="5553E1BE" w:rsidR="006800B2" w:rsidRPr="00F8678A" w:rsidRDefault="006800B2" w:rsidP="006800B2">
      <w:pPr>
        <w:spacing w:line="240" w:lineRule="auto"/>
        <w:ind w:left="1276"/>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10.1-кесте. 2008 (ISCO-08) Халықаралық стандартты кәсіптер сыныптауышы және Ұ</w:t>
      </w:r>
      <w:r w:rsidR="00EC685F" w:rsidRPr="00F8678A">
        <w:rPr>
          <w:rFonts w:ascii="Times New Roman" w:hAnsi="Times New Roman" w:cs="Times New Roman"/>
          <w:b/>
          <w:color w:val="000000"/>
          <w:sz w:val="24"/>
          <w:szCs w:val="24"/>
          <w:lang w:val="kk-KZ"/>
        </w:rPr>
        <w:t>К</w:t>
      </w:r>
      <w:r w:rsidRPr="00F8678A">
        <w:rPr>
          <w:rFonts w:ascii="Times New Roman" w:hAnsi="Times New Roman" w:cs="Times New Roman"/>
          <w:b/>
          <w:color w:val="000000"/>
          <w:sz w:val="24"/>
          <w:szCs w:val="24"/>
          <w:lang w:val="kk-KZ"/>
        </w:rPr>
        <w:t xml:space="preserve">С ескерілген </w:t>
      </w:r>
      <w:r w:rsidRPr="00F8678A">
        <w:rPr>
          <w:rFonts w:ascii="Times New Roman" w:hAnsi="Times New Roman" w:cs="Times New Roman"/>
          <w:b/>
          <w:color w:val="000000"/>
          <w:sz w:val="24"/>
          <w:szCs w:val="24"/>
          <w:lang w:val="kk-KZ"/>
        </w:rPr>
        <w:br/>
        <w:t xml:space="preserve">СБШ-дағы кәсіптік біліктілік картасы </w:t>
      </w:r>
    </w:p>
    <w:p w14:paraId="43979D02" w14:textId="77777777" w:rsidR="006800B2" w:rsidRPr="00F8678A" w:rsidRDefault="006800B2" w:rsidP="006800B2">
      <w:pPr>
        <w:spacing w:line="240" w:lineRule="auto"/>
        <w:ind w:left="1276"/>
        <w:jc w:val="center"/>
        <w:rPr>
          <w:rFonts w:ascii="Times New Roman" w:hAnsi="Times New Roman" w:cs="Times New Roman"/>
          <w:b/>
          <w:color w:val="000000"/>
          <w:sz w:val="24"/>
          <w:szCs w:val="24"/>
          <w:lang w:val="kk-KZ"/>
        </w:rPr>
      </w:pPr>
    </w:p>
    <w:tbl>
      <w:tblPr>
        <w:tblStyle w:val="a7"/>
        <w:tblW w:w="15877" w:type="dxa"/>
        <w:tblInd w:w="-289" w:type="dxa"/>
        <w:tblLayout w:type="fixed"/>
        <w:tblLook w:val="04A0" w:firstRow="1" w:lastRow="0" w:firstColumn="1" w:lastColumn="0" w:noHBand="0" w:noVBand="1"/>
      </w:tblPr>
      <w:tblGrid>
        <w:gridCol w:w="421"/>
        <w:gridCol w:w="709"/>
        <w:gridCol w:w="1139"/>
        <w:gridCol w:w="1134"/>
        <w:gridCol w:w="425"/>
        <w:gridCol w:w="709"/>
        <w:gridCol w:w="1417"/>
        <w:gridCol w:w="1271"/>
        <w:gridCol w:w="430"/>
        <w:gridCol w:w="993"/>
        <w:gridCol w:w="1418"/>
        <w:gridCol w:w="1420"/>
        <w:gridCol w:w="567"/>
        <w:gridCol w:w="567"/>
        <w:gridCol w:w="567"/>
        <w:gridCol w:w="567"/>
        <w:gridCol w:w="2123"/>
      </w:tblGrid>
      <w:tr w:rsidR="006800B2" w:rsidRPr="00A97088" w14:paraId="74C2F8C2" w14:textId="77777777" w:rsidTr="006800B2">
        <w:trPr>
          <w:trHeight w:val="1269"/>
        </w:trPr>
        <w:tc>
          <w:tcPr>
            <w:tcW w:w="421" w:type="dxa"/>
            <w:vMerge w:val="restart"/>
            <w:tcBorders>
              <w:top w:val="single" w:sz="4" w:space="0" w:color="auto"/>
            </w:tcBorders>
          </w:tcPr>
          <w:p w14:paraId="2A6F34BD"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w:t>
            </w:r>
          </w:p>
        </w:tc>
        <w:tc>
          <w:tcPr>
            <w:tcW w:w="2982" w:type="dxa"/>
            <w:gridSpan w:val="3"/>
            <w:tcBorders>
              <w:top w:val="single" w:sz="4" w:space="0" w:color="auto"/>
            </w:tcBorders>
          </w:tcPr>
          <w:p w14:paraId="0746F66E" w14:textId="77777777" w:rsidR="006800B2" w:rsidRPr="00F8678A" w:rsidRDefault="006800B2" w:rsidP="006800B2">
            <w:pPr>
              <w:jc w:val="center"/>
              <w:rPr>
                <w:rFonts w:ascii="Times New Roman" w:hAnsi="Times New Roman" w:cs="Times New Roman"/>
                <w:color w:val="000000"/>
                <w:szCs w:val="24"/>
                <w:lang w:val="kk-KZ"/>
              </w:rPr>
            </w:pPr>
            <w:r w:rsidRPr="00F8678A">
              <w:rPr>
                <w:rFonts w:ascii="Times New Roman" w:hAnsi="Times New Roman" w:cs="Times New Roman"/>
                <w:b/>
                <w:color w:val="000000"/>
                <w:szCs w:val="24"/>
                <w:lang w:val="kk-KZ"/>
              </w:rPr>
              <w:t xml:space="preserve">2008 Халықаралық стандартты кәсіптер сыныптауышы </w:t>
            </w:r>
            <w:r w:rsidRPr="00F8678A">
              <w:rPr>
                <w:rFonts w:ascii="Times New Roman" w:hAnsi="Times New Roman" w:cs="Times New Roman"/>
                <w:color w:val="000000"/>
                <w:szCs w:val="24"/>
                <w:lang w:val="kk-KZ"/>
              </w:rPr>
              <w:t>(бастапқы топтары)</w:t>
            </w:r>
          </w:p>
        </w:tc>
        <w:tc>
          <w:tcPr>
            <w:tcW w:w="425" w:type="dxa"/>
            <w:vMerge w:val="restart"/>
            <w:tcBorders>
              <w:top w:val="single" w:sz="4" w:space="0" w:color="auto"/>
            </w:tcBorders>
            <w:textDirection w:val="btLr"/>
          </w:tcPr>
          <w:p w14:paraId="48687D2D" w14:textId="77777777" w:rsidR="006800B2" w:rsidRPr="00F8678A" w:rsidRDefault="006800B2" w:rsidP="006800B2">
            <w:pPr>
              <w:ind w:left="113" w:right="113"/>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Сәйкестік</w:t>
            </w:r>
          </w:p>
        </w:tc>
        <w:tc>
          <w:tcPr>
            <w:tcW w:w="3397" w:type="dxa"/>
            <w:gridSpan w:val="3"/>
            <w:tcBorders>
              <w:top w:val="single" w:sz="4" w:space="0" w:color="auto"/>
            </w:tcBorders>
          </w:tcPr>
          <w:p w14:paraId="6B970F6C" w14:textId="377E4506" w:rsidR="006800B2" w:rsidRPr="00F8678A" w:rsidRDefault="006800B2" w:rsidP="006800B2">
            <w:pPr>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ҰҚЖ 01-2017 (баста</w:t>
            </w:r>
            <w:r w:rsidR="00AF6BBE" w:rsidRPr="00F8678A">
              <w:rPr>
                <w:rFonts w:ascii="Times New Roman" w:hAnsi="Times New Roman" w:cs="Times New Roman"/>
                <w:b/>
                <w:color w:val="000000"/>
                <w:szCs w:val="24"/>
                <w:lang w:val="kk-KZ"/>
              </w:rPr>
              <w:t>п</w:t>
            </w:r>
            <w:r w:rsidRPr="00F8678A">
              <w:rPr>
                <w:rFonts w:ascii="Times New Roman" w:hAnsi="Times New Roman" w:cs="Times New Roman"/>
                <w:b/>
                <w:color w:val="000000"/>
                <w:szCs w:val="24"/>
                <w:lang w:val="kk-KZ"/>
              </w:rPr>
              <w:t>қы топтар)</w:t>
            </w:r>
          </w:p>
        </w:tc>
        <w:tc>
          <w:tcPr>
            <w:tcW w:w="430" w:type="dxa"/>
            <w:vMerge w:val="restart"/>
            <w:tcBorders>
              <w:top w:val="single" w:sz="4" w:space="0" w:color="auto"/>
            </w:tcBorders>
            <w:textDirection w:val="btLr"/>
          </w:tcPr>
          <w:p w14:paraId="1D37878A" w14:textId="77777777" w:rsidR="006800B2" w:rsidRPr="00F8678A" w:rsidRDefault="006800B2" w:rsidP="006800B2">
            <w:pPr>
              <w:ind w:left="113" w:right="113"/>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Сәйкестік</w:t>
            </w:r>
          </w:p>
        </w:tc>
        <w:tc>
          <w:tcPr>
            <w:tcW w:w="3831" w:type="dxa"/>
            <w:gridSpan w:val="3"/>
            <w:tcBorders>
              <w:top w:val="single" w:sz="4" w:space="0" w:color="auto"/>
            </w:tcBorders>
          </w:tcPr>
          <w:p w14:paraId="765782C9" w14:textId="77777777" w:rsidR="006800B2" w:rsidRPr="00F8678A" w:rsidRDefault="006800B2" w:rsidP="006800B2">
            <w:pPr>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ҰҚЖ 01-2017 (қызмет топтары)</w:t>
            </w:r>
          </w:p>
        </w:tc>
        <w:tc>
          <w:tcPr>
            <w:tcW w:w="567" w:type="dxa"/>
            <w:vMerge w:val="restart"/>
            <w:tcBorders>
              <w:top w:val="single" w:sz="4" w:space="0" w:color="auto"/>
            </w:tcBorders>
            <w:textDirection w:val="btLr"/>
          </w:tcPr>
          <w:p w14:paraId="16414811" w14:textId="4AE7F688" w:rsidR="006800B2" w:rsidRPr="00F8678A" w:rsidRDefault="006800B2" w:rsidP="006800B2">
            <w:pPr>
              <w:ind w:left="113" w:right="113"/>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Ұ</w:t>
            </w:r>
            <w:r w:rsidR="00EC685F" w:rsidRPr="00F8678A">
              <w:rPr>
                <w:rFonts w:ascii="Times New Roman" w:hAnsi="Times New Roman" w:cs="Times New Roman"/>
                <w:b/>
                <w:color w:val="000000"/>
                <w:szCs w:val="24"/>
                <w:lang w:val="kk-KZ"/>
              </w:rPr>
              <w:t>К</w:t>
            </w:r>
            <w:r w:rsidRPr="00F8678A">
              <w:rPr>
                <w:rFonts w:ascii="Times New Roman" w:hAnsi="Times New Roman" w:cs="Times New Roman"/>
                <w:b/>
                <w:color w:val="000000"/>
                <w:szCs w:val="24"/>
                <w:lang w:val="kk-KZ"/>
              </w:rPr>
              <w:t xml:space="preserve">С негізгі топтары </w:t>
            </w:r>
          </w:p>
        </w:tc>
        <w:tc>
          <w:tcPr>
            <w:tcW w:w="567" w:type="dxa"/>
            <w:vMerge w:val="restart"/>
            <w:tcBorders>
              <w:top w:val="single" w:sz="4" w:space="0" w:color="auto"/>
            </w:tcBorders>
            <w:textDirection w:val="btLr"/>
          </w:tcPr>
          <w:p w14:paraId="61766F25" w14:textId="77777777" w:rsidR="006800B2" w:rsidRPr="00F8678A" w:rsidRDefault="006800B2" w:rsidP="006800B2">
            <w:pPr>
              <w:ind w:left="113" w:right="113"/>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 xml:space="preserve">дағдылар деңгейі </w:t>
            </w:r>
          </w:p>
        </w:tc>
        <w:tc>
          <w:tcPr>
            <w:tcW w:w="567" w:type="dxa"/>
            <w:vMerge w:val="restart"/>
            <w:tcBorders>
              <w:top w:val="single" w:sz="4" w:space="0" w:color="auto"/>
            </w:tcBorders>
            <w:textDirection w:val="btLr"/>
          </w:tcPr>
          <w:p w14:paraId="1792B669" w14:textId="77777777" w:rsidR="006800B2" w:rsidRPr="00F8678A" w:rsidRDefault="006800B2" w:rsidP="006800B2">
            <w:pPr>
              <w:ind w:left="113" w:right="113"/>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 xml:space="preserve">ҰБШ деңгейі </w:t>
            </w:r>
          </w:p>
        </w:tc>
        <w:tc>
          <w:tcPr>
            <w:tcW w:w="567" w:type="dxa"/>
            <w:vMerge w:val="restart"/>
            <w:tcBorders>
              <w:top w:val="single" w:sz="4" w:space="0" w:color="auto"/>
            </w:tcBorders>
            <w:textDirection w:val="btLr"/>
          </w:tcPr>
          <w:p w14:paraId="726C970F" w14:textId="77777777" w:rsidR="006800B2" w:rsidRPr="00F8678A" w:rsidRDefault="006800B2" w:rsidP="006800B2">
            <w:pPr>
              <w:ind w:left="113" w:right="113"/>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СБШ деңгейі</w:t>
            </w:r>
          </w:p>
        </w:tc>
        <w:tc>
          <w:tcPr>
            <w:tcW w:w="2123" w:type="dxa"/>
            <w:vMerge w:val="restart"/>
          </w:tcPr>
          <w:p w14:paraId="4AEC0E23" w14:textId="77777777" w:rsidR="006800B2" w:rsidRPr="00F8678A" w:rsidRDefault="006800B2" w:rsidP="006800B2">
            <w:pPr>
              <w:rPr>
                <w:rFonts w:ascii="Times New Roman" w:hAnsi="Times New Roman" w:cs="Times New Roman"/>
                <w:b/>
                <w:color w:val="000000"/>
                <w:szCs w:val="24"/>
                <w:lang w:val="kk-KZ"/>
              </w:rPr>
            </w:pPr>
          </w:p>
          <w:p w14:paraId="5CE73FF0" w14:textId="77777777" w:rsidR="006800B2" w:rsidRPr="00F8678A" w:rsidRDefault="006800B2" w:rsidP="006800B2">
            <w:pPr>
              <w:rPr>
                <w:rFonts w:ascii="Times New Roman" w:hAnsi="Times New Roman" w:cs="Times New Roman"/>
                <w:b/>
                <w:color w:val="000000"/>
                <w:szCs w:val="24"/>
                <w:lang w:val="kk-KZ"/>
              </w:rPr>
            </w:pPr>
          </w:p>
          <w:p w14:paraId="2E8CB141" w14:textId="77777777" w:rsidR="006800B2" w:rsidRPr="00F8678A" w:rsidRDefault="006800B2" w:rsidP="006800B2">
            <w:pPr>
              <w:rPr>
                <w:rFonts w:ascii="Times New Roman" w:hAnsi="Times New Roman" w:cs="Times New Roman"/>
                <w:b/>
                <w:color w:val="000000"/>
                <w:szCs w:val="24"/>
                <w:lang w:val="kk-KZ"/>
              </w:rPr>
            </w:pPr>
          </w:p>
          <w:p w14:paraId="6678E6FF" w14:textId="77777777" w:rsidR="006800B2" w:rsidRPr="00F8678A" w:rsidRDefault="006800B2" w:rsidP="006800B2">
            <w:pPr>
              <w:jc w:val="center"/>
              <w:rPr>
                <w:rFonts w:ascii="Times New Roman" w:hAnsi="Times New Roman" w:cs="Times New Roman"/>
                <w:b/>
                <w:color w:val="000000"/>
                <w:szCs w:val="24"/>
                <w:lang w:val="kk-KZ"/>
              </w:rPr>
            </w:pPr>
          </w:p>
          <w:p w14:paraId="4742C36A" w14:textId="77777777" w:rsidR="006800B2" w:rsidRPr="00F8678A" w:rsidRDefault="006800B2" w:rsidP="006800B2">
            <w:pPr>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ЭҚЖЖ секциясы</w:t>
            </w:r>
          </w:p>
          <w:p w14:paraId="674FA03C" w14:textId="77777777" w:rsidR="006800B2" w:rsidRPr="00F8678A" w:rsidRDefault="006800B2" w:rsidP="006800B2">
            <w:pPr>
              <w:jc w:val="center"/>
              <w:rPr>
                <w:rFonts w:ascii="Times New Roman" w:hAnsi="Times New Roman" w:cs="Times New Roman"/>
                <w:b/>
                <w:color w:val="000000"/>
                <w:sz w:val="20"/>
                <w:szCs w:val="20"/>
                <w:lang w:val="kk-KZ"/>
              </w:rPr>
            </w:pPr>
            <w:r w:rsidRPr="00F8678A">
              <w:rPr>
                <w:rFonts w:ascii="Times New Roman" w:hAnsi="Times New Roman" w:cs="Times New Roman"/>
                <w:b/>
                <w:color w:val="000000"/>
                <w:sz w:val="24"/>
                <w:szCs w:val="24"/>
                <w:lang w:val="kk-KZ"/>
              </w:rPr>
              <w:t>Қаржылық және сақтандыру қызметі</w:t>
            </w:r>
          </w:p>
        </w:tc>
      </w:tr>
      <w:tr w:rsidR="006800B2" w:rsidRPr="00F8678A" w14:paraId="040C3815" w14:textId="77777777" w:rsidTr="006800B2">
        <w:trPr>
          <w:trHeight w:val="1976"/>
        </w:trPr>
        <w:tc>
          <w:tcPr>
            <w:tcW w:w="421" w:type="dxa"/>
            <w:vMerge/>
          </w:tcPr>
          <w:p w14:paraId="76CE17F2" w14:textId="77777777" w:rsidR="006800B2" w:rsidRPr="00F8678A" w:rsidRDefault="006800B2" w:rsidP="006800B2">
            <w:pPr>
              <w:jc w:val="center"/>
              <w:rPr>
                <w:rFonts w:ascii="Times New Roman" w:hAnsi="Times New Roman" w:cs="Times New Roman"/>
                <w:color w:val="000000"/>
                <w:sz w:val="24"/>
                <w:szCs w:val="24"/>
                <w:lang w:val="kk-KZ"/>
              </w:rPr>
            </w:pPr>
          </w:p>
        </w:tc>
        <w:tc>
          <w:tcPr>
            <w:tcW w:w="709" w:type="dxa"/>
          </w:tcPr>
          <w:p w14:paraId="5B79874A" w14:textId="77777777" w:rsidR="006800B2" w:rsidRPr="00F8678A" w:rsidRDefault="006800B2" w:rsidP="006800B2">
            <w:pPr>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ХС КС коды</w:t>
            </w:r>
          </w:p>
          <w:p w14:paraId="6047FCC5" w14:textId="77777777" w:rsidR="006800B2" w:rsidRPr="00F8678A" w:rsidRDefault="006800B2" w:rsidP="006800B2">
            <w:pPr>
              <w:jc w:val="center"/>
              <w:rPr>
                <w:rFonts w:ascii="Times New Roman" w:hAnsi="Times New Roman" w:cs="Times New Roman"/>
                <w:b/>
                <w:color w:val="000000"/>
                <w:szCs w:val="24"/>
                <w:lang w:val="kk-KZ"/>
              </w:rPr>
            </w:pPr>
          </w:p>
        </w:tc>
        <w:tc>
          <w:tcPr>
            <w:tcW w:w="1139" w:type="dxa"/>
          </w:tcPr>
          <w:p w14:paraId="44B8F811" w14:textId="77777777" w:rsidR="006800B2" w:rsidRPr="00F8678A" w:rsidRDefault="006800B2" w:rsidP="006800B2">
            <w:pPr>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 xml:space="preserve">Ағылшын тіліндегі атауы </w:t>
            </w:r>
          </w:p>
        </w:tc>
        <w:tc>
          <w:tcPr>
            <w:tcW w:w="1134" w:type="dxa"/>
          </w:tcPr>
          <w:p w14:paraId="0711909A" w14:textId="77777777" w:rsidR="006800B2" w:rsidRPr="00F8678A" w:rsidRDefault="006800B2" w:rsidP="006800B2">
            <w:pPr>
              <w:jc w:val="center"/>
              <w:rPr>
                <w:rFonts w:ascii="Times New Roman" w:hAnsi="Times New Roman" w:cs="Times New Roman"/>
                <w:b/>
                <w:color w:val="000000"/>
                <w:szCs w:val="24"/>
                <w:lang w:val="kk-KZ"/>
              </w:rPr>
            </w:pPr>
            <w:r w:rsidRPr="00F8678A">
              <w:rPr>
                <w:rFonts w:ascii="Times New Roman" w:hAnsi="Times New Roman" w:cs="Times New Roman"/>
                <w:b/>
                <w:color w:val="000000"/>
                <w:szCs w:val="24"/>
                <w:lang w:val="kk-KZ"/>
              </w:rPr>
              <w:t xml:space="preserve">Қазақ/орыс тілдеріндегі атауы  </w:t>
            </w:r>
          </w:p>
        </w:tc>
        <w:tc>
          <w:tcPr>
            <w:tcW w:w="425" w:type="dxa"/>
            <w:vMerge/>
          </w:tcPr>
          <w:p w14:paraId="47E5110D" w14:textId="77777777" w:rsidR="006800B2" w:rsidRPr="00F8678A" w:rsidRDefault="006800B2" w:rsidP="006800B2">
            <w:pPr>
              <w:jc w:val="center"/>
              <w:rPr>
                <w:rFonts w:ascii="Times New Roman" w:hAnsi="Times New Roman" w:cs="Times New Roman"/>
                <w:b/>
                <w:color w:val="000000"/>
                <w:szCs w:val="24"/>
                <w:lang w:val="kk-KZ"/>
              </w:rPr>
            </w:pPr>
          </w:p>
        </w:tc>
        <w:tc>
          <w:tcPr>
            <w:tcW w:w="709" w:type="dxa"/>
          </w:tcPr>
          <w:p w14:paraId="39CC06E6" w14:textId="65DCA863" w:rsidR="006800B2" w:rsidRPr="00F8678A" w:rsidRDefault="006800B2" w:rsidP="006800B2">
            <w:pPr>
              <w:jc w:val="center"/>
              <w:rPr>
                <w:rFonts w:ascii="Times New Roman" w:hAnsi="Times New Roman" w:cs="Times New Roman"/>
                <w:color w:val="000000"/>
                <w:szCs w:val="24"/>
                <w:lang w:val="kk-KZ"/>
              </w:rPr>
            </w:pPr>
            <w:r w:rsidRPr="00F8678A">
              <w:rPr>
                <w:rFonts w:ascii="Times New Roman" w:hAnsi="Times New Roman" w:cs="Times New Roman"/>
                <w:b/>
                <w:color w:val="000000"/>
                <w:szCs w:val="24"/>
                <w:lang w:val="kk-KZ"/>
              </w:rPr>
              <w:t>Ұ</w:t>
            </w:r>
            <w:r w:rsidR="00EC685F" w:rsidRPr="00F8678A">
              <w:rPr>
                <w:rFonts w:ascii="Times New Roman" w:hAnsi="Times New Roman" w:cs="Times New Roman"/>
                <w:b/>
                <w:color w:val="000000"/>
                <w:szCs w:val="24"/>
                <w:lang w:val="kk-KZ"/>
              </w:rPr>
              <w:t>К</w:t>
            </w:r>
            <w:r w:rsidRPr="00F8678A">
              <w:rPr>
                <w:rFonts w:ascii="Times New Roman" w:hAnsi="Times New Roman" w:cs="Times New Roman"/>
                <w:b/>
                <w:color w:val="000000"/>
                <w:szCs w:val="24"/>
                <w:lang w:val="kk-KZ"/>
              </w:rPr>
              <w:t>С коды</w:t>
            </w:r>
          </w:p>
        </w:tc>
        <w:tc>
          <w:tcPr>
            <w:tcW w:w="1417" w:type="dxa"/>
          </w:tcPr>
          <w:p w14:paraId="633183F6" w14:textId="77777777" w:rsidR="006800B2" w:rsidRPr="00F8678A" w:rsidRDefault="006800B2" w:rsidP="006800B2">
            <w:pPr>
              <w:jc w:val="center"/>
              <w:rPr>
                <w:rFonts w:ascii="Times New Roman" w:hAnsi="Times New Roman" w:cs="Times New Roman"/>
                <w:color w:val="000000"/>
                <w:szCs w:val="24"/>
                <w:lang w:val="kk-KZ"/>
              </w:rPr>
            </w:pPr>
            <w:r w:rsidRPr="00F8678A">
              <w:rPr>
                <w:rFonts w:ascii="Times New Roman" w:hAnsi="Times New Roman" w:cs="Times New Roman"/>
                <w:b/>
                <w:color w:val="000000"/>
                <w:szCs w:val="24"/>
                <w:lang w:val="kk-KZ"/>
              </w:rPr>
              <w:t xml:space="preserve">Қазақ тіліндегі атауы </w:t>
            </w:r>
          </w:p>
        </w:tc>
        <w:tc>
          <w:tcPr>
            <w:tcW w:w="1271" w:type="dxa"/>
          </w:tcPr>
          <w:p w14:paraId="7DA06F79" w14:textId="77777777" w:rsidR="006800B2" w:rsidRPr="00F8678A" w:rsidRDefault="006800B2" w:rsidP="006800B2">
            <w:pPr>
              <w:jc w:val="center"/>
              <w:rPr>
                <w:rFonts w:ascii="Times New Roman" w:hAnsi="Times New Roman" w:cs="Times New Roman"/>
                <w:color w:val="000000"/>
                <w:szCs w:val="24"/>
                <w:lang w:val="kk-KZ"/>
              </w:rPr>
            </w:pPr>
            <w:r w:rsidRPr="00F8678A">
              <w:rPr>
                <w:rFonts w:ascii="Times New Roman" w:hAnsi="Times New Roman" w:cs="Times New Roman"/>
                <w:b/>
                <w:color w:val="000000"/>
                <w:szCs w:val="24"/>
                <w:lang w:val="kk-KZ"/>
              </w:rPr>
              <w:t xml:space="preserve">Орыс тіліндегі атауы </w:t>
            </w:r>
          </w:p>
        </w:tc>
        <w:tc>
          <w:tcPr>
            <w:tcW w:w="430" w:type="dxa"/>
            <w:vMerge/>
          </w:tcPr>
          <w:p w14:paraId="0EE15F82" w14:textId="77777777" w:rsidR="006800B2" w:rsidRPr="00F8678A" w:rsidRDefault="006800B2" w:rsidP="006800B2">
            <w:pPr>
              <w:jc w:val="center"/>
              <w:rPr>
                <w:rFonts w:ascii="Times New Roman" w:hAnsi="Times New Roman" w:cs="Times New Roman"/>
                <w:color w:val="000000"/>
                <w:szCs w:val="24"/>
                <w:lang w:val="kk-KZ"/>
              </w:rPr>
            </w:pPr>
          </w:p>
        </w:tc>
        <w:tc>
          <w:tcPr>
            <w:tcW w:w="993" w:type="dxa"/>
          </w:tcPr>
          <w:p w14:paraId="7719BD17" w14:textId="4D5C0A66" w:rsidR="006800B2" w:rsidRPr="00F8678A" w:rsidRDefault="006800B2" w:rsidP="006800B2">
            <w:pPr>
              <w:jc w:val="center"/>
              <w:rPr>
                <w:rFonts w:ascii="Times New Roman" w:hAnsi="Times New Roman" w:cs="Times New Roman"/>
                <w:color w:val="000000"/>
                <w:szCs w:val="24"/>
                <w:lang w:val="kk-KZ"/>
              </w:rPr>
            </w:pPr>
            <w:r w:rsidRPr="00F8678A">
              <w:rPr>
                <w:rFonts w:ascii="Times New Roman" w:hAnsi="Times New Roman" w:cs="Times New Roman"/>
                <w:b/>
                <w:color w:val="000000"/>
                <w:szCs w:val="24"/>
                <w:lang w:val="kk-KZ"/>
              </w:rPr>
              <w:t>Ұ</w:t>
            </w:r>
            <w:r w:rsidR="00EC685F" w:rsidRPr="00F8678A">
              <w:rPr>
                <w:rFonts w:ascii="Times New Roman" w:hAnsi="Times New Roman" w:cs="Times New Roman"/>
                <w:b/>
                <w:color w:val="000000"/>
                <w:szCs w:val="24"/>
                <w:lang w:val="kk-KZ"/>
              </w:rPr>
              <w:t>К</w:t>
            </w:r>
            <w:r w:rsidRPr="00F8678A">
              <w:rPr>
                <w:rFonts w:ascii="Times New Roman" w:hAnsi="Times New Roman" w:cs="Times New Roman"/>
                <w:b/>
                <w:color w:val="000000"/>
                <w:szCs w:val="24"/>
                <w:lang w:val="kk-KZ"/>
              </w:rPr>
              <w:t xml:space="preserve">С коды </w:t>
            </w:r>
          </w:p>
        </w:tc>
        <w:tc>
          <w:tcPr>
            <w:tcW w:w="1418" w:type="dxa"/>
          </w:tcPr>
          <w:p w14:paraId="31780468" w14:textId="77777777" w:rsidR="006800B2" w:rsidRPr="00F8678A" w:rsidRDefault="006800B2" w:rsidP="006800B2">
            <w:pPr>
              <w:jc w:val="center"/>
              <w:rPr>
                <w:rFonts w:ascii="Times New Roman" w:hAnsi="Times New Roman" w:cs="Times New Roman"/>
                <w:color w:val="000000"/>
                <w:szCs w:val="24"/>
                <w:lang w:val="kk-KZ"/>
              </w:rPr>
            </w:pPr>
            <w:r w:rsidRPr="00F8678A">
              <w:rPr>
                <w:rFonts w:ascii="Times New Roman" w:hAnsi="Times New Roman" w:cs="Times New Roman"/>
                <w:b/>
                <w:color w:val="000000"/>
                <w:szCs w:val="24"/>
                <w:lang w:val="kk-KZ"/>
              </w:rPr>
              <w:t xml:space="preserve">Қазақ тіліндегі атауы </w:t>
            </w:r>
          </w:p>
        </w:tc>
        <w:tc>
          <w:tcPr>
            <w:tcW w:w="1420" w:type="dxa"/>
          </w:tcPr>
          <w:p w14:paraId="644DD6BB" w14:textId="77777777" w:rsidR="006800B2" w:rsidRPr="00F8678A" w:rsidRDefault="006800B2" w:rsidP="006800B2">
            <w:pPr>
              <w:jc w:val="center"/>
              <w:rPr>
                <w:rFonts w:ascii="Times New Roman" w:hAnsi="Times New Roman" w:cs="Times New Roman"/>
                <w:color w:val="000000"/>
                <w:szCs w:val="24"/>
                <w:lang w:val="kk-KZ"/>
              </w:rPr>
            </w:pPr>
            <w:r w:rsidRPr="00F8678A">
              <w:rPr>
                <w:rFonts w:ascii="Times New Roman" w:hAnsi="Times New Roman" w:cs="Times New Roman"/>
                <w:b/>
                <w:color w:val="000000"/>
                <w:szCs w:val="24"/>
                <w:lang w:val="kk-KZ"/>
              </w:rPr>
              <w:t xml:space="preserve">Орыс тіліндегі атауы </w:t>
            </w:r>
          </w:p>
        </w:tc>
        <w:tc>
          <w:tcPr>
            <w:tcW w:w="567" w:type="dxa"/>
            <w:vMerge/>
          </w:tcPr>
          <w:p w14:paraId="1933B2AE" w14:textId="77777777" w:rsidR="006800B2" w:rsidRPr="00F8678A" w:rsidRDefault="006800B2" w:rsidP="006800B2">
            <w:pPr>
              <w:jc w:val="center"/>
              <w:rPr>
                <w:rFonts w:ascii="Times New Roman" w:hAnsi="Times New Roman" w:cs="Times New Roman"/>
                <w:b/>
                <w:color w:val="000000"/>
                <w:szCs w:val="24"/>
                <w:lang w:val="kk-KZ"/>
              </w:rPr>
            </w:pPr>
          </w:p>
        </w:tc>
        <w:tc>
          <w:tcPr>
            <w:tcW w:w="567" w:type="dxa"/>
            <w:vMerge/>
          </w:tcPr>
          <w:p w14:paraId="6F5A8284" w14:textId="77777777" w:rsidR="006800B2" w:rsidRPr="00F8678A" w:rsidRDefault="006800B2" w:rsidP="006800B2">
            <w:pPr>
              <w:jc w:val="center"/>
              <w:rPr>
                <w:rFonts w:ascii="Times New Roman" w:hAnsi="Times New Roman" w:cs="Times New Roman"/>
                <w:b/>
                <w:color w:val="000000"/>
                <w:szCs w:val="24"/>
                <w:lang w:val="kk-KZ"/>
              </w:rPr>
            </w:pPr>
          </w:p>
        </w:tc>
        <w:tc>
          <w:tcPr>
            <w:tcW w:w="567" w:type="dxa"/>
            <w:vMerge/>
          </w:tcPr>
          <w:p w14:paraId="7E4E02D4" w14:textId="77777777" w:rsidR="006800B2" w:rsidRPr="00F8678A" w:rsidRDefault="006800B2" w:rsidP="006800B2">
            <w:pPr>
              <w:jc w:val="center"/>
              <w:rPr>
                <w:rFonts w:ascii="Times New Roman" w:hAnsi="Times New Roman" w:cs="Times New Roman"/>
                <w:b/>
                <w:color w:val="000000"/>
                <w:szCs w:val="24"/>
                <w:lang w:val="kk-KZ"/>
              </w:rPr>
            </w:pPr>
          </w:p>
        </w:tc>
        <w:tc>
          <w:tcPr>
            <w:tcW w:w="567" w:type="dxa"/>
            <w:vMerge/>
          </w:tcPr>
          <w:p w14:paraId="11CF690B" w14:textId="77777777" w:rsidR="006800B2" w:rsidRPr="00F8678A" w:rsidRDefault="006800B2" w:rsidP="006800B2">
            <w:pPr>
              <w:jc w:val="center"/>
              <w:rPr>
                <w:rFonts w:ascii="Times New Roman" w:hAnsi="Times New Roman" w:cs="Times New Roman"/>
                <w:b/>
                <w:color w:val="000000"/>
                <w:szCs w:val="24"/>
                <w:lang w:val="kk-KZ"/>
              </w:rPr>
            </w:pPr>
          </w:p>
        </w:tc>
        <w:tc>
          <w:tcPr>
            <w:tcW w:w="2123" w:type="dxa"/>
            <w:vMerge/>
          </w:tcPr>
          <w:p w14:paraId="5CFD7F5F" w14:textId="77777777" w:rsidR="006800B2" w:rsidRPr="00F8678A" w:rsidRDefault="006800B2" w:rsidP="006800B2">
            <w:pPr>
              <w:jc w:val="center"/>
              <w:rPr>
                <w:rFonts w:ascii="Times New Roman" w:hAnsi="Times New Roman" w:cs="Times New Roman"/>
                <w:b/>
                <w:color w:val="000000"/>
                <w:sz w:val="20"/>
                <w:szCs w:val="20"/>
                <w:lang w:val="kk-KZ"/>
              </w:rPr>
            </w:pPr>
          </w:p>
        </w:tc>
      </w:tr>
      <w:tr w:rsidR="006800B2" w:rsidRPr="00F8678A" w14:paraId="41C4FC67" w14:textId="77777777" w:rsidTr="006800B2">
        <w:trPr>
          <w:trHeight w:val="285"/>
        </w:trPr>
        <w:tc>
          <w:tcPr>
            <w:tcW w:w="421" w:type="dxa"/>
          </w:tcPr>
          <w:p w14:paraId="63D0259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w:t>
            </w:r>
          </w:p>
        </w:tc>
        <w:tc>
          <w:tcPr>
            <w:tcW w:w="709" w:type="dxa"/>
          </w:tcPr>
          <w:p w14:paraId="433DFE6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w:t>
            </w:r>
          </w:p>
        </w:tc>
        <w:tc>
          <w:tcPr>
            <w:tcW w:w="1139" w:type="dxa"/>
          </w:tcPr>
          <w:p w14:paraId="3C5556E9"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w:t>
            </w:r>
          </w:p>
        </w:tc>
        <w:tc>
          <w:tcPr>
            <w:tcW w:w="1134" w:type="dxa"/>
          </w:tcPr>
          <w:p w14:paraId="30F409E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4</w:t>
            </w:r>
          </w:p>
        </w:tc>
        <w:tc>
          <w:tcPr>
            <w:tcW w:w="425" w:type="dxa"/>
          </w:tcPr>
          <w:p w14:paraId="1D2CB3E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5</w:t>
            </w:r>
          </w:p>
        </w:tc>
        <w:tc>
          <w:tcPr>
            <w:tcW w:w="709" w:type="dxa"/>
          </w:tcPr>
          <w:p w14:paraId="56FEFF68"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1417" w:type="dxa"/>
          </w:tcPr>
          <w:p w14:paraId="0F992C19"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w:t>
            </w:r>
          </w:p>
        </w:tc>
        <w:tc>
          <w:tcPr>
            <w:tcW w:w="1271" w:type="dxa"/>
          </w:tcPr>
          <w:p w14:paraId="023D8378"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8</w:t>
            </w:r>
          </w:p>
        </w:tc>
        <w:tc>
          <w:tcPr>
            <w:tcW w:w="430" w:type="dxa"/>
          </w:tcPr>
          <w:p w14:paraId="0CE9318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9</w:t>
            </w:r>
          </w:p>
        </w:tc>
        <w:tc>
          <w:tcPr>
            <w:tcW w:w="993" w:type="dxa"/>
          </w:tcPr>
          <w:p w14:paraId="691E55A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10</w:t>
            </w:r>
          </w:p>
        </w:tc>
        <w:tc>
          <w:tcPr>
            <w:tcW w:w="1418" w:type="dxa"/>
          </w:tcPr>
          <w:p w14:paraId="4BC89BF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11</w:t>
            </w:r>
          </w:p>
        </w:tc>
        <w:tc>
          <w:tcPr>
            <w:tcW w:w="1420" w:type="dxa"/>
          </w:tcPr>
          <w:p w14:paraId="6A13EEAD"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12</w:t>
            </w:r>
          </w:p>
        </w:tc>
        <w:tc>
          <w:tcPr>
            <w:tcW w:w="567" w:type="dxa"/>
          </w:tcPr>
          <w:p w14:paraId="19B85989"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13</w:t>
            </w:r>
          </w:p>
        </w:tc>
        <w:tc>
          <w:tcPr>
            <w:tcW w:w="567" w:type="dxa"/>
          </w:tcPr>
          <w:p w14:paraId="504FABD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14</w:t>
            </w:r>
          </w:p>
        </w:tc>
        <w:tc>
          <w:tcPr>
            <w:tcW w:w="567" w:type="dxa"/>
          </w:tcPr>
          <w:p w14:paraId="1B7F62F8"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15</w:t>
            </w:r>
          </w:p>
        </w:tc>
        <w:tc>
          <w:tcPr>
            <w:tcW w:w="567" w:type="dxa"/>
          </w:tcPr>
          <w:p w14:paraId="0104891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16</w:t>
            </w:r>
          </w:p>
        </w:tc>
        <w:tc>
          <w:tcPr>
            <w:tcW w:w="2123" w:type="dxa"/>
          </w:tcPr>
          <w:p w14:paraId="260C8F7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17</w:t>
            </w:r>
          </w:p>
          <w:p w14:paraId="4AE802EC" w14:textId="77777777" w:rsidR="006800B2" w:rsidRPr="00F8678A" w:rsidRDefault="006800B2" w:rsidP="006800B2">
            <w:pPr>
              <w:rPr>
                <w:rFonts w:ascii="Times New Roman" w:hAnsi="Times New Roman" w:cs="Times New Roman"/>
                <w:b/>
                <w:color w:val="000000"/>
                <w:sz w:val="20"/>
                <w:szCs w:val="20"/>
                <w:lang w:val="kk-KZ"/>
              </w:rPr>
            </w:pPr>
          </w:p>
        </w:tc>
      </w:tr>
      <w:tr w:rsidR="006800B2" w:rsidRPr="00F8678A" w14:paraId="1DF69A68" w14:textId="77777777" w:rsidTr="006800B2">
        <w:trPr>
          <w:trHeight w:val="285"/>
        </w:trPr>
        <w:tc>
          <w:tcPr>
            <w:tcW w:w="421" w:type="dxa"/>
          </w:tcPr>
          <w:p w14:paraId="3D13C35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w:t>
            </w:r>
          </w:p>
        </w:tc>
        <w:tc>
          <w:tcPr>
            <w:tcW w:w="709" w:type="dxa"/>
          </w:tcPr>
          <w:p w14:paraId="3A3A158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3312</w:t>
            </w:r>
          </w:p>
        </w:tc>
        <w:tc>
          <w:tcPr>
            <w:tcW w:w="1139" w:type="dxa"/>
          </w:tcPr>
          <w:p w14:paraId="6159DBD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Credit and loans officers</w:t>
            </w:r>
          </w:p>
        </w:tc>
        <w:tc>
          <w:tcPr>
            <w:tcW w:w="1134" w:type="dxa"/>
          </w:tcPr>
          <w:p w14:paraId="4F53156D"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Несие және несие бөлімінің қызметкерлері / Кредитные </w:t>
            </w:r>
            <w:r w:rsidRPr="00F8678A">
              <w:rPr>
                <w:rFonts w:ascii="Times New Roman" w:hAnsi="Times New Roman" w:cs="Times New Roman"/>
                <w:color w:val="000000"/>
                <w:sz w:val="24"/>
                <w:szCs w:val="24"/>
                <w:lang w:val="kk-KZ"/>
              </w:rPr>
              <w:lastRenderedPageBreak/>
              <w:t>специалисты</w:t>
            </w:r>
          </w:p>
        </w:tc>
        <w:tc>
          <w:tcPr>
            <w:tcW w:w="425" w:type="dxa"/>
          </w:tcPr>
          <w:p w14:paraId="4169E66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І</w:t>
            </w:r>
          </w:p>
        </w:tc>
        <w:tc>
          <w:tcPr>
            <w:tcW w:w="709" w:type="dxa"/>
          </w:tcPr>
          <w:p w14:paraId="16B86478"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Cs/>
                <w:sz w:val="24"/>
                <w:szCs w:val="24"/>
                <w:lang w:val="kk-KZ"/>
              </w:rPr>
              <w:t>2413</w:t>
            </w:r>
          </w:p>
        </w:tc>
        <w:tc>
          <w:tcPr>
            <w:tcW w:w="1417" w:type="dxa"/>
          </w:tcPr>
          <w:p w14:paraId="3AF316C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Қаржы талдаушылары және кәсіби мамандар</w:t>
            </w:r>
          </w:p>
        </w:tc>
        <w:tc>
          <w:tcPr>
            <w:tcW w:w="1271" w:type="dxa"/>
          </w:tcPr>
          <w:p w14:paraId="1ABD993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Финансовые аналитики и специалисты-профессионалы</w:t>
            </w:r>
          </w:p>
        </w:tc>
        <w:tc>
          <w:tcPr>
            <w:tcW w:w="430" w:type="dxa"/>
          </w:tcPr>
          <w:p w14:paraId="76AB093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І</w:t>
            </w:r>
          </w:p>
        </w:tc>
        <w:tc>
          <w:tcPr>
            <w:tcW w:w="993" w:type="dxa"/>
          </w:tcPr>
          <w:p w14:paraId="1A8EC048" w14:textId="02CB970E"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2413-1-00</w:t>
            </w:r>
            <w:r w:rsidR="00B60DFC">
              <w:rPr>
                <w:rFonts w:ascii="Times New Roman" w:hAnsi="Times New Roman" w:cs="Times New Roman"/>
                <w:color w:val="000000"/>
                <w:sz w:val="24"/>
                <w:szCs w:val="24"/>
                <w:lang w:val="kk-KZ"/>
              </w:rPr>
              <w:t>3</w:t>
            </w:r>
          </w:p>
          <w:p w14:paraId="71735083" w14:textId="77777777" w:rsidR="006800B2" w:rsidRPr="00F8678A" w:rsidRDefault="006800B2" w:rsidP="006800B2">
            <w:pPr>
              <w:jc w:val="center"/>
              <w:rPr>
                <w:rFonts w:ascii="Times New Roman" w:hAnsi="Times New Roman" w:cs="Times New Roman"/>
                <w:color w:val="000000"/>
                <w:sz w:val="20"/>
                <w:szCs w:val="20"/>
                <w:lang w:val="kk-KZ"/>
              </w:rPr>
            </w:pPr>
            <w:r w:rsidRPr="00F8678A">
              <w:rPr>
                <w:rFonts w:ascii="Times New Roman" w:hAnsi="Times New Roman" w:cs="Times New Roman"/>
                <w:color w:val="000000"/>
                <w:sz w:val="20"/>
                <w:szCs w:val="20"/>
                <w:lang w:val="kk-KZ"/>
              </w:rPr>
              <w:t>(№1 ҰҚС-тағы өзгерістер жобасына сәйкес)</w:t>
            </w:r>
          </w:p>
        </w:tc>
        <w:tc>
          <w:tcPr>
            <w:tcW w:w="1418" w:type="dxa"/>
          </w:tcPr>
          <w:p w14:paraId="6FE4A0E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Банк саласындағы маман</w:t>
            </w:r>
          </w:p>
        </w:tc>
        <w:tc>
          <w:tcPr>
            <w:tcW w:w="1420" w:type="dxa"/>
          </w:tcPr>
          <w:p w14:paraId="30FEC7A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Специалист в банковской сфере</w:t>
            </w:r>
          </w:p>
        </w:tc>
        <w:tc>
          <w:tcPr>
            <w:tcW w:w="567" w:type="dxa"/>
          </w:tcPr>
          <w:p w14:paraId="393EB2A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33</w:t>
            </w:r>
          </w:p>
        </w:tc>
        <w:tc>
          <w:tcPr>
            <w:tcW w:w="567" w:type="dxa"/>
          </w:tcPr>
          <w:p w14:paraId="35598298"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567" w:type="dxa"/>
          </w:tcPr>
          <w:p w14:paraId="45F3E2B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567" w:type="dxa"/>
          </w:tcPr>
          <w:p w14:paraId="384CD2E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2123" w:type="dxa"/>
          </w:tcPr>
          <w:p w14:paraId="7644CF7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 xml:space="preserve">ЭҚЖЖ бөлімі  </w:t>
            </w:r>
          </w:p>
          <w:p w14:paraId="48D92F93"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64</w:t>
            </w:r>
          </w:p>
          <w:p w14:paraId="4F02FEB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және зейнетақымен қамтамасыз етуді қоспағанда, </w:t>
            </w:r>
            <w:r w:rsidRPr="00F8678A">
              <w:rPr>
                <w:rFonts w:ascii="Times New Roman" w:hAnsi="Times New Roman" w:cs="Times New Roman"/>
                <w:color w:val="000000"/>
                <w:sz w:val="24"/>
                <w:szCs w:val="24"/>
                <w:lang w:val="kk-KZ"/>
              </w:rPr>
              <w:lastRenderedPageBreak/>
              <w:t xml:space="preserve">қаржылық делдалдық </w:t>
            </w:r>
          </w:p>
          <w:p w14:paraId="40F32E17"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ЭҚЖЖ тобы </w:t>
            </w:r>
          </w:p>
          <w:p w14:paraId="4C3C003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64.1 </w:t>
            </w:r>
          </w:p>
          <w:p w14:paraId="34E24D3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Ақшалай делдалдық </w:t>
            </w:r>
          </w:p>
          <w:p w14:paraId="68B86EF9" w14:textId="77777777" w:rsidR="006800B2" w:rsidRPr="00F8678A" w:rsidRDefault="006800B2" w:rsidP="006800B2">
            <w:pPr>
              <w:jc w:val="center"/>
              <w:rPr>
                <w:rFonts w:ascii="Times New Roman" w:hAnsi="Times New Roman" w:cs="Times New Roman"/>
                <w:b/>
                <w:color w:val="000000"/>
                <w:sz w:val="24"/>
                <w:szCs w:val="24"/>
                <w:lang w:val="kk-KZ"/>
              </w:rPr>
            </w:pPr>
          </w:p>
          <w:p w14:paraId="0686314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 xml:space="preserve">ЭҚЖЖ сыныбы </w:t>
            </w:r>
          </w:p>
          <w:p w14:paraId="651E57E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64.19</w:t>
            </w:r>
          </w:p>
          <w:p w14:paraId="581FE9B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Басқа да ақшалай делдалдық </w:t>
            </w:r>
          </w:p>
          <w:p w14:paraId="5B565B1C" w14:textId="77777777" w:rsidR="006800B2" w:rsidRPr="00F8678A" w:rsidRDefault="006800B2" w:rsidP="006800B2">
            <w:pPr>
              <w:jc w:val="center"/>
              <w:rPr>
                <w:rFonts w:ascii="Times New Roman" w:hAnsi="Times New Roman" w:cs="Times New Roman"/>
                <w:b/>
                <w:color w:val="000000"/>
                <w:sz w:val="24"/>
                <w:szCs w:val="24"/>
                <w:lang w:val="kk-KZ"/>
              </w:rPr>
            </w:pPr>
          </w:p>
          <w:p w14:paraId="1AF23982"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ЭҚЖЖ кіші сыныбы </w:t>
            </w:r>
          </w:p>
          <w:p w14:paraId="5994FF2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64.19.1</w:t>
            </w:r>
          </w:p>
          <w:p w14:paraId="440C52B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Ұлттық даму институты болып табылатын банкті және оның лизинг беруші еншілес ұйымын  қоспағанда, </w:t>
            </w:r>
            <w:r w:rsidRPr="00F8678A">
              <w:rPr>
                <w:rFonts w:ascii="Times New Roman" w:hAnsi="Times New Roman" w:cs="Times New Roman"/>
                <w:color w:val="000000"/>
                <w:sz w:val="24"/>
                <w:szCs w:val="24"/>
                <w:lang w:val="kk-KZ"/>
              </w:rPr>
              <w:lastRenderedPageBreak/>
              <w:t xml:space="preserve">банктердің қызметі </w:t>
            </w:r>
          </w:p>
          <w:p w14:paraId="27CE9D30" w14:textId="77777777" w:rsidR="006800B2" w:rsidRPr="00F8678A" w:rsidRDefault="006800B2" w:rsidP="006800B2">
            <w:pPr>
              <w:jc w:val="center"/>
              <w:rPr>
                <w:rFonts w:ascii="Times New Roman" w:hAnsi="Times New Roman" w:cs="Times New Roman"/>
                <w:color w:val="000000"/>
                <w:sz w:val="24"/>
                <w:szCs w:val="24"/>
                <w:lang w:val="kk-KZ"/>
              </w:rPr>
            </w:pPr>
          </w:p>
          <w:p w14:paraId="3C70F85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64.19.2</w:t>
            </w:r>
          </w:p>
          <w:p w14:paraId="54F389B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Жинақ банктерінің қызметі </w:t>
            </w:r>
          </w:p>
        </w:tc>
      </w:tr>
      <w:tr w:rsidR="006800B2" w:rsidRPr="00A97088" w14:paraId="36863C8A" w14:textId="77777777" w:rsidTr="006800B2">
        <w:trPr>
          <w:trHeight w:val="2676"/>
        </w:trPr>
        <w:tc>
          <w:tcPr>
            <w:tcW w:w="421" w:type="dxa"/>
          </w:tcPr>
          <w:p w14:paraId="188E3D5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4</w:t>
            </w:r>
          </w:p>
        </w:tc>
        <w:tc>
          <w:tcPr>
            <w:tcW w:w="709" w:type="dxa"/>
          </w:tcPr>
          <w:p w14:paraId="23D4A108"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3311</w:t>
            </w:r>
          </w:p>
        </w:tc>
        <w:tc>
          <w:tcPr>
            <w:tcW w:w="1139" w:type="dxa"/>
          </w:tcPr>
          <w:p w14:paraId="2F3262A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Securities and finance dealers and brokers</w:t>
            </w:r>
          </w:p>
        </w:tc>
        <w:tc>
          <w:tcPr>
            <w:tcW w:w="1134" w:type="dxa"/>
          </w:tcPr>
          <w:p w14:paraId="3AFEB99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Бағалы қағаз дар және қаржы делдалдары / Специалисты по операц иям с ценными бумага  ми и финансовыми инструмента ми</w:t>
            </w:r>
          </w:p>
        </w:tc>
        <w:tc>
          <w:tcPr>
            <w:tcW w:w="425" w:type="dxa"/>
          </w:tcPr>
          <w:p w14:paraId="5921CBE9"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І</w:t>
            </w:r>
          </w:p>
        </w:tc>
        <w:tc>
          <w:tcPr>
            <w:tcW w:w="709" w:type="dxa"/>
          </w:tcPr>
          <w:p w14:paraId="00989A7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2413</w:t>
            </w:r>
          </w:p>
        </w:tc>
        <w:tc>
          <w:tcPr>
            <w:tcW w:w="1417" w:type="dxa"/>
          </w:tcPr>
          <w:p w14:paraId="796B760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Қаржы талдаушылары және кәсіби мамандар</w:t>
            </w:r>
          </w:p>
        </w:tc>
        <w:tc>
          <w:tcPr>
            <w:tcW w:w="1271" w:type="dxa"/>
          </w:tcPr>
          <w:p w14:paraId="2A9B51A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Финансо-вые аналити- ки и специалисты-профессионалы</w:t>
            </w:r>
          </w:p>
        </w:tc>
        <w:tc>
          <w:tcPr>
            <w:tcW w:w="430" w:type="dxa"/>
          </w:tcPr>
          <w:p w14:paraId="2398E6D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І</w:t>
            </w:r>
          </w:p>
        </w:tc>
        <w:tc>
          <w:tcPr>
            <w:tcW w:w="993" w:type="dxa"/>
          </w:tcPr>
          <w:p w14:paraId="3BDB7D4C" w14:textId="3F126FFA"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2413-1-00</w:t>
            </w:r>
            <w:r w:rsidR="00B60DFC">
              <w:rPr>
                <w:rFonts w:ascii="Times New Roman" w:hAnsi="Times New Roman" w:cs="Times New Roman"/>
                <w:color w:val="000000"/>
                <w:sz w:val="24"/>
                <w:szCs w:val="24"/>
                <w:lang w:val="kk-KZ"/>
              </w:rPr>
              <w:t>4</w:t>
            </w:r>
            <w:r w:rsidRPr="00F8678A">
              <w:rPr>
                <w:rFonts w:ascii="Times New Roman" w:hAnsi="Times New Roman" w:cs="Times New Roman"/>
                <w:color w:val="000000"/>
                <w:sz w:val="24"/>
                <w:szCs w:val="24"/>
                <w:lang w:val="kk-KZ"/>
              </w:rPr>
              <w:t xml:space="preserve"> </w:t>
            </w:r>
            <w:r w:rsidRPr="00F8678A">
              <w:rPr>
                <w:rFonts w:ascii="Times New Roman" w:hAnsi="Times New Roman" w:cs="Times New Roman"/>
                <w:color w:val="000000"/>
                <w:sz w:val="20"/>
                <w:szCs w:val="20"/>
                <w:lang w:val="kk-KZ"/>
              </w:rPr>
              <w:t>(№1 ҰҚС-тағы өзгерістер жобасына сәйкес)</w:t>
            </w:r>
          </w:p>
        </w:tc>
        <w:tc>
          <w:tcPr>
            <w:tcW w:w="1418" w:type="dxa"/>
          </w:tcPr>
          <w:p w14:paraId="6E62AE3D" w14:textId="77777777" w:rsidR="006800B2" w:rsidRPr="00F8678A" w:rsidRDefault="006800B2" w:rsidP="006800B2">
            <w:pPr>
              <w:rPr>
                <w:rFonts w:ascii="Times New Roman" w:hAnsi="Times New Roman" w:cs="Times New Roman"/>
                <w:color w:val="000000"/>
                <w:sz w:val="24"/>
                <w:lang w:val="kk-KZ"/>
              </w:rPr>
            </w:pPr>
            <w:r w:rsidRPr="00F8678A">
              <w:rPr>
                <w:rFonts w:ascii="Times New Roman" w:hAnsi="Times New Roman" w:cs="Times New Roman"/>
                <w:color w:val="000000"/>
                <w:sz w:val="24"/>
                <w:lang w:val="kk-KZ"/>
              </w:rPr>
              <w:t>Специа- лист рынка капитала</w:t>
            </w:r>
          </w:p>
          <w:p w14:paraId="5AC34DFF" w14:textId="77777777" w:rsidR="006800B2" w:rsidRPr="00F8678A" w:rsidRDefault="006800B2" w:rsidP="006800B2">
            <w:pPr>
              <w:jc w:val="center"/>
              <w:rPr>
                <w:rFonts w:ascii="Times New Roman" w:hAnsi="Times New Roman" w:cs="Times New Roman"/>
                <w:color w:val="000000"/>
                <w:sz w:val="24"/>
                <w:szCs w:val="24"/>
                <w:lang w:val="kk-KZ"/>
              </w:rPr>
            </w:pPr>
          </w:p>
        </w:tc>
        <w:tc>
          <w:tcPr>
            <w:tcW w:w="1420" w:type="dxa"/>
          </w:tcPr>
          <w:p w14:paraId="119428F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Капитал нарығының маманы</w:t>
            </w:r>
          </w:p>
        </w:tc>
        <w:tc>
          <w:tcPr>
            <w:tcW w:w="567" w:type="dxa"/>
          </w:tcPr>
          <w:p w14:paraId="7BF3A8A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33</w:t>
            </w:r>
          </w:p>
        </w:tc>
        <w:tc>
          <w:tcPr>
            <w:tcW w:w="567" w:type="dxa"/>
          </w:tcPr>
          <w:p w14:paraId="4D9AC9B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567" w:type="dxa"/>
          </w:tcPr>
          <w:p w14:paraId="463A5038"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567" w:type="dxa"/>
          </w:tcPr>
          <w:p w14:paraId="4624582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tc>
        <w:tc>
          <w:tcPr>
            <w:tcW w:w="2123" w:type="dxa"/>
          </w:tcPr>
          <w:p w14:paraId="7B56818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 xml:space="preserve">ЭҚЖЖ бөлімі </w:t>
            </w:r>
          </w:p>
          <w:p w14:paraId="40B4A63C"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66 </w:t>
            </w:r>
          </w:p>
          <w:p w14:paraId="6D5A25A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Қаржылық қызметтер және сақтандыру саласындағы қосалқы қызмет </w:t>
            </w:r>
          </w:p>
          <w:p w14:paraId="3662AFE3"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ЭҚЖЖ тобы</w:t>
            </w:r>
          </w:p>
          <w:p w14:paraId="0302710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66.1</w:t>
            </w:r>
          </w:p>
          <w:p w14:paraId="0FB60F8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Сақтандырудан және зейнетақымен қамтамасыз етуден басқа, қаржылық қызметтер </w:t>
            </w:r>
            <w:r w:rsidRPr="00F8678A">
              <w:rPr>
                <w:rFonts w:ascii="Times New Roman" w:hAnsi="Times New Roman" w:cs="Times New Roman"/>
                <w:color w:val="000000"/>
                <w:sz w:val="24"/>
                <w:szCs w:val="24"/>
                <w:lang w:val="kk-KZ"/>
              </w:rPr>
              <w:lastRenderedPageBreak/>
              <w:t>саласындағы қосалқы қызмет</w:t>
            </w:r>
          </w:p>
          <w:p w14:paraId="567E718E" w14:textId="77777777" w:rsidR="006800B2" w:rsidRPr="00F8678A" w:rsidRDefault="006800B2" w:rsidP="006800B2">
            <w:pPr>
              <w:jc w:val="center"/>
              <w:rPr>
                <w:rFonts w:ascii="Times New Roman" w:hAnsi="Times New Roman" w:cs="Times New Roman"/>
                <w:color w:val="000000"/>
                <w:sz w:val="24"/>
                <w:szCs w:val="24"/>
                <w:lang w:val="kk-KZ"/>
              </w:rPr>
            </w:pPr>
          </w:p>
          <w:p w14:paraId="4BD7385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66.3</w:t>
            </w:r>
          </w:p>
          <w:p w14:paraId="1A984C3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Қорларды басқару жөніндегі қызмет </w:t>
            </w:r>
          </w:p>
          <w:p w14:paraId="5FB01306" w14:textId="77777777" w:rsidR="006800B2" w:rsidRPr="00F8678A" w:rsidRDefault="006800B2" w:rsidP="006800B2">
            <w:pPr>
              <w:jc w:val="center"/>
              <w:rPr>
                <w:rFonts w:ascii="Times New Roman" w:hAnsi="Times New Roman" w:cs="Times New Roman"/>
                <w:color w:val="000000"/>
                <w:sz w:val="24"/>
                <w:szCs w:val="24"/>
                <w:lang w:val="kk-KZ"/>
              </w:rPr>
            </w:pPr>
          </w:p>
          <w:p w14:paraId="00D6A68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 xml:space="preserve">ЭҚЖЖ сыныбы </w:t>
            </w:r>
            <w:r w:rsidRPr="00F8678A">
              <w:rPr>
                <w:rFonts w:ascii="Times New Roman" w:hAnsi="Times New Roman" w:cs="Times New Roman"/>
                <w:color w:val="000000"/>
                <w:sz w:val="24"/>
                <w:szCs w:val="24"/>
                <w:lang w:val="kk-KZ"/>
              </w:rPr>
              <w:t xml:space="preserve"> </w:t>
            </w:r>
          </w:p>
          <w:p w14:paraId="45BE1D65" w14:textId="77777777" w:rsidR="006800B2" w:rsidRPr="00F8678A" w:rsidRDefault="006800B2" w:rsidP="006800B2">
            <w:pPr>
              <w:jc w:val="center"/>
              <w:rPr>
                <w:rFonts w:ascii="Times New Roman" w:hAnsi="Times New Roman" w:cs="Times New Roman"/>
                <w:color w:val="000000"/>
                <w:sz w:val="24"/>
                <w:szCs w:val="24"/>
                <w:lang w:val="kk-KZ"/>
              </w:rPr>
            </w:pPr>
          </w:p>
          <w:p w14:paraId="297A7B9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66.11</w:t>
            </w:r>
          </w:p>
          <w:p w14:paraId="5AE340B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Қаржы нарықтарын басқару </w:t>
            </w:r>
          </w:p>
          <w:p w14:paraId="5B379569"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66.12</w:t>
            </w:r>
          </w:p>
          <w:p w14:paraId="7E6BB58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Бағалы қағаздармен және тауарлармен жасалатын мәмілелер бойынша брокерлік қызмет  </w:t>
            </w:r>
          </w:p>
          <w:p w14:paraId="052115AE" w14:textId="77777777" w:rsidR="006800B2" w:rsidRPr="00F8678A" w:rsidRDefault="006800B2" w:rsidP="006800B2">
            <w:pPr>
              <w:jc w:val="center"/>
              <w:rPr>
                <w:rFonts w:ascii="Times New Roman" w:hAnsi="Times New Roman" w:cs="Times New Roman"/>
                <w:color w:val="000000"/>
                <w:sz w:val="24"/>
                <w:szCs w:val="24"/>
                <w:lang w:val="kk-KZ"/>
              </w:rPr>
            </w:pPr>
          </w:p>
          <w:p w14:paraId="614968E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66.30</w:t>
            </w:r>
          </w:p>
          <w:p w14:paraId="58499A8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Қорларды басқару жөніндегі қызмет </w:t>
            </w:r>
          </w:p>
          <w:p w14:paraId="1ABA8451" w14:textId="77777777" w:rsidR="006800B2" w:rsidRPr="00F8678A" w:rsidRDefault="006800B2" w:rsidP="006800B2">
            <w:pPr>
              <w:jc w:val="center"/>
              <w:rPr>
                <w:rFonts w:ascii="Times New Roman" w:hAnsi="Times New Roman" w:cs="Times New Roman"/>
                <w:b/>
                <w:color w:val="000000"/>
                <w:sz w:val="24"/>
                <w:szCs w:val="24"/>
                <w:lang w:val="kk-KZ"/>
              </w:rPr>
            </w:pPr>
          </w:p>
          <w:p w14:paraId="0072C549"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ЭҚЖЖ кіші сыныбы </w:t>
            </w:r>
          </w:p>
          <w:p w14:paraId="4E073B4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66.11.2</w:t>
            </w:r>
          </w:p>
          <w:p w14:paraId="067A6173"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Қаржы нарықтарын басқаруға байланысты қызмет  </w:t>
            </w:r>
          </w:p>
          <w:p w14:paraId="1FF9365F" w14:textId="77777777" w:rsidR="006800B2" w:rsidRPr="00F8678A" w:rsidRDefault="006800B2" w:rsidP="006800B2">
            <w:pPr>
              <w:jc w:val="center"/>
              <w:rPr>
                <w:rFonts w:ascii="Times New Roman" w:hAnsi="Times New Roman" w:cs="Times New Roman"/>
                <w:color w:val="000000"/>
                <w:sz w:val="24"/>
                <w:szCs w:val="24"/>
                <w:lang w:val="kk-KZ"/>
              </w:rPr>
            </w:pPr>
          </w:p>
          <w:p w14:paraId="36A799D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66.11.3</w:t>
            </w:r>
          </w:p>
          <w:p w14:paraId="56C5202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Бағалы қағаздарды ұстаушылардың және шаруашылық серіктестікке қатысушылардың тізілімдер жүйесін </w:t>
            </w:r>
            <w:r w:rsidRPr="00F8678A">
              <w:rPr>
                <w:rFonts w:ascii="Times New Roman" w:hAnsi="Times New Roman" w:cs="Times New Roman"/>
                <w:color w:val="000000"/>
                <w:sz w:val="24"/>
                <w:szCs w:val="24"/>
                <w:lang w:val="kk-KZ"/>
              </w:rPr>
              <w:lastRenderedPageBreak/>
              <w:t xml:space="preserve">жүргізу жөніндегі қызмет </w:t>
            </w:r>
          </w:p>
          <w:p w14:paraId="636F2C3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 </w:t>
            </w:r>
          </w:p>
          <w:p w14:paraId="3B01299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66.12.2</w:t>
            </w:r>
          </w:p>
          <w:p w14:paraId="36A4F18D"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Ұлттық қордың активтерін, Ұлттық Банктің алтын валюта активтерін, зейнетақы активтерін басқаруға байланысты қызметтерді қоспағанда, бағалы қағаздармен және тауарлармен мәмілелер бойынша брокерлік қызмет</w:t>
            </w:r>
          </w:p>
          <w:p w14:paraId="70D37F71" w14:textId="77777777" w:rsidR="006800B2" w:rsidRPr="00F8678A" w:rsidRDefault="006800B2" w:rsidP="006800B2">
            <w:pPr>
              <w:jc w:val="center"/>
              <w:rPr>
                <w:rFonts w:ascii="Times New Roman" w:hAnsi="Times New Roman" w:cs="Times New Roman"/>
                <w:color w:val="000000"/>
                <w:sz w:val="24"/>
                <w:szCs w:val="24"/>
                <w:lang w:val="kk-KZ"/>
              </w:rPr>
            </w:pPr>
          </w:p>
          <w:p w14:paraId="7CCD0E5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66.30.2</w:t>
            </w:r>
          </w:p>
          <w:p w14:paraId="61ACA01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Қорлардың активтерін сенімді </w:t>
            </w:r>
            <w:r w:rsidRPr="00F8678A">
              <w:rPr>
                <w:rFonts w:ascii="Times New Roman" w:hAnsi="Times New Roman" w:cs="Times New Roman"/>
                <w:color w:val="000000"/>
                <w:sz w:val="24"/>
                <w:szCs w:val="24"/>
                <w:lang w:val="kk-KZ"/>
              </w:rPr>
              <w:lastRenderedPageBreak/>
              <w:t xml:space="preserve">басқару жөніндегі қызмет </w:t>
            </w:r>
          </w:p>
        </w:tc>
      </w:tr>
      <w:tr w:rsidR="006800B2" w:rsidRPr="00A97088" w14:paraId="7E3AEEF1" w14:textId="77777777" w:rsidTr="006800B2">
        <w:trPr>
          <w:trHeight w:val="2676"/>
        </w:trPr>
        <w:tc>
          <w:tcPr>
            <w:tcW w:w="421" w:type="dxa"/>
          </w:tcPr>
          <w:p w14:paraId="56CD5E1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5</w:t>
            </w:r>
          </w:p>
        </w:tc>
        <w:tc>
          <w:tcPr>
            <w:tcW w:w="709" w:type="dxa"/>
          </w:tcPr>
          <w:p w14:paraId="1F9F57A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241/ немесе 2413</w:t>
            </w:r>
          </w:p>
          <w:p w14:paraId="3EF3279E" w14:textId="77777777" w:rsidR="006800B2" w:rsidRPr="00F8678A" w:rsidRDefault="006800B2" w:rsidP="006800B2">
            <w:pPr>
              <w:jc w:val="center"/>
              <w:rPr>
                <w:rFonts w:ascii="Times New Roman" w:hAnsi="Times New Roman" w:cs="Times New Roman"/>
                <w:color w:val="000000"/>
                <w:sz w:val="24"/>
                <w:szCs w:val="24"/>
                <w:lang w:val="kk-KZ"/>
              </w:rPr>
            </w:pPr>
          </w:p>
          <w:p w14:paraId="1143B2D7" w14:textId="77777777" w:rsidR="006800B2" w:rsidRPr="00F8678A" w:rsidRDefault="006800B2" w:rsidP="006800B2">
            <w:pPr>
              <w:jc w:val="center"/>
              <w:rPr>
                <w:rFonts w:ascii="Times New Roman" w:hAnsi="Times New Roman" w:cs="Times New Roman"/>
                <w:color w:val="000000"/>
                <w:sz w:val="24"/>
                <w:szCs w:val="24"/>
                <w:lang w:val="kk-KZ"/>
              </w:rPr>
            </w:pPr>
          </w:p>
          <w:p w14:paraId="6D309ECC" w14:textId="77777777" w:rsidR="006800B2" w:rsidRPr="00F8678A" w:rsidRDefault="006800B2" w:rsidP="006800B2">
            <w:pPr>
              <w:jc w:val="center"/>
              <w:rPr>
                <w:rFonts w:ascii="Times New Roman" w:hAnsi="Times New Roman" w:cs="Times New Roman"/>
                <w:color w:val="000000"/>
                <w:sz w:val="24"/>
                <w:szCs w:val="24"/>
                <w:lang w:val="kk-KZ"/>
              </w:rPr>
            </w:pPr>
          </w:p>
          <w:p w14:paraId="7D48D6E4" w14:textId="77777777" w:rsidR="006800B2" w:rsidRPr="00F8678A" w:rsidRDefault="006800B2" w:rsidP="006800B2">
            <w:pPr>
              <w:jc w:val="center"/>
              <w:rPr>
                <w:rFonts w:ascii="Times New Roman" w:hAnsi="Times New Roman" w:cs="Times New Roman"/>
                <w:color w:val="000000"/>
                <w:sz w:val="24"/>
                <w:szCs w:val="24"/>
                <w:lang w:val="kk-KZ"/>
              </w:rPr>
            </w:pPr>
          </w:p>
          <w:p w14:paraId="6E68E07C" w14:textId="77777777" w:rsidR="006800B2" w:rsidRPr="00F8678A" w:rsidRDefault="006800B2" w:rsidP="006800B2">
            <w:pPr>
              <w:jc w:val="center"/>
              <w:rPr>
                <w:rFonts w:ascii="Times New Roman" w:hAnsi="Times New Roman" w:cs="Times New Roman"/>
                <w:color w:val="000000"/>
                <w:sz w:val="24"/>
                <w:szCs w:val="24"/>
                <w:lang w:val="kk-KZ"/>
              </w:rPr>
            </w:pPr>
          </w:p>
        </w:tc>
        <w:tc>
          <w:tcPr>
            <w:tcW w:w="1139" w:type="dxa"/>
          </w:tcPr>
          <w:p w14:paraId="4878F86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Financial Analysts</w:t>
            </w:r>
          </w:p>
          <w:p w14:paraId="63DE2490" w14:textId="77777777" w:rsidR="006800B2" w:rsidRPr="00F8678A" w:rsidRDefault="006800B2" w:rsidP="006800B2">
            <w:pPr>
              <w:jc w:val="center"/>
              <w:rPr>
                <w:rFonts w:ascii="Times New Roman" w:hAnsi="Times New Roman" w:cs="Times New Roman"/>
                <w:color w:val="000000"/>
                <w:sz w:val="24"/>
                <w:szCs w:val="24"/>
                <w:lang w:val="kk-KZ"/>
              </w:rPr>
            </w:pPr>
          </w:p>
          <w:p w14:paraId="5C2D9B67" w14:textId="77777777" w:rsidR="006800B2" w:rsidRPr="00F8678A" w:rsidRDefault="006800B2" w:rsidP="006800B2">
            <w:pPr>
              <w:jc w:val="center"/>
              <w:rPr>
                <w:rFonts w:ascii="Times New Roman" w:hAnsi="Times New Roman" w:cs="Times New Roman"/>
                <w:color w:val="000000"/>
                <w:sz w:val="24"/>
                <w:szCs w:val="24"/>
                <w:lang w:val="kk-KZ"/>
              </w:rPr>
            </w:pPr>
          </w:p>
          <w:p w14:paraId="5CAF9841" w14:textId="77777777" w:rsidR="006800B2" w:rsidRPr="00F8678A" w:rsidRDefault="006800B2" w:rsidP="006800B2">
            <w:pPr>
              <w:jc w:val="center"/>
              <w:rPr>
                <w:rFonts w:ascii="Times New Roman" w:hAnsi="Times New Roman" w:cs="Times New Roman"/>
                <w:color w:val="000000"/>
                <w:sz w:val="24"/>
                <w:szCs w:val="24"/>
                <w:lang w:val="kk-KZ"/>
              </w:rPr>
            </w:pPr>
          </w:p>
          <w:p w14:paraId="5770EDA6" w14:textId="77777777" w:rsidR="006800B2" w:rsidRPr="00F8678A" w:rsidRDefault="006800B2" w:rsidP="006800B2">
            <w:pPr>
              <w:jc w:val="center"/>
              <w:rPr>
                <w:rFonts w:ascii="Times New Roman" w:hAnsi="Times New Roman" w:cs="Times New Roman"/>
                <w:color w:val="000000"/>
                <w:sz w:val="24"/>
                <w:szCs w:val="24"/>
                <w:lang w:val="kk-KZ"/>
              </w:rPr>
            </w:pPr>
          </w:p>
          <w:p w14:paraId="2259D2B2" w14:textId="77777777" w:rsidR="006800B2" w:rsidRPr="00F8678A" w:rsidRDefault="006800B2" w:rsidP="006800B2">
            <w:pPr>
              <w:jc w:val="center"/>
              <w:rPr>
                <w:rFonts w:ascii="Times New Roman" w:hAnsi="Times New Roman" w:cs="Times New Roman"/>
                <w:color w:val="000000"/>
                <w:sz w:val="24"/>
                <w:szCs w:val="24"/>
                <w:lang w:val="kk-KZ"/>
              </w:rPr>
            </w:pPr>
          </w:p>
          <w:p w14:paraId="6AF4C4E3" w14:textId="77777777" w:rsidR="006800B2" w:rsidRPr="00F8678A" w:rsidRDefault="006800B2" w:rsidP="006800B2">
            <w:pPr>
              <w:jc w:val="center"/>
              <w:rPr>
                <w:rFonts w:ascii="Times New Roman" w:hAnsi="Times New Roman" w:cs="Times New Roman"/>
                <w:color w:val="000000"/>
                <w:sz w:val="24"/>
                <w:szCs w:val="24"/>
                <w:lang w:val="kk-KZ"/>
              </w:rPr>
            </w:pPr>
          </w:p>
        </w:tc>
        <w:tc>
          <w:tcPr>
            <w:tcW w:w="1134" w:type="dxa"/>
          </w:tcPr>
          <w:p w14:paraId="4B322A9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Қаржы талдаушысы/ Финансовый аналитик </w:t>
            </w:r>
          </w:p>
          <w:p w14:paraId="5E98622E" w14:textId="77777777" w:rsidR="006800B2" w:rsidRPr="00F8678A" w:rsidRDefault="006800B2" w:rsidP="006800B2">
            <w:pPr>
              <w:jc w:val="center"/>
              <w:rPr>
                <w:rFonts w:ascii="Times New Roman" w:hAnsi="Times New Roman" w:cs="Times New Roman"/>
                <w:color w:val="000000"/>
                <w:sz w:val="24"/>
                <w:szCs w:val="24"/>
                <w:lang w:val="kk-KZ"/>
              </w:rPr>
            </w:pPr>
          </w:p>
          <w:p w14:paraId="16FB6690" w14:textId="77777777" w:rsidR="006800B2" w:rsidRPr="00F8678A" w:rsidRDefault="006800B2" w:rsidP="006800B2">
            <w:pPr>
              <w:jc w:val="center"/>
              <w:rPr>
                <w:rFonts w:ascii="Times New Roman" w:hAnsi="Times New Roman" w:cs="Times New Roman"/>
                <w:color w:val="000000"/>
                <w:sz w:val="24"/>
                <w:szCs w:val="24"/>
                <w:lang w:val="kk-KZ"/>
              </w:rPr>
            </w:pPr>
          </w:p>
        </w:tc>
        <w:tc>
          <w:tcPr>
            <w:tcW w:w="425" w:type="dxa"/>
          </w:tcPr>
          <w:p w14:paraId="459A72B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І</w:t>
            </w:r>
          </w:p>
        </w:tc>
        <w:tc>
          <w:tcPr>
            <w:tcW w:w="709" w:type="dxa"/>
          </w:tcPr>
          <w:p w14:paraId="512F862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Cs/>
                <w:sz w:val="24"/>
                <w:szCs w:val="24"/>
                <w:lang w:val="kk-KZ"/>
              </w:rPr>
              <w:t>2413</w:t>
            </w:r>
          </w:p>
        </w:tc>
        <w:tc>
          <w:tcPr>
            <w:tcW w:w="1417" w:type="dxa"/>
          </w:tcPr>
          <w:p w14:paraId="2739B44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Қаржы талдаушылары және кәсіби мамандар</w:t>
            </w:r>
          </w:p>
        </w:tc>
        <w:tc>
          <w:tcPr>
            <w:tcW w:w="1271" w:type="dxa"/>
          </w:tcPr>
          <w:p w14:paraId="6BC5A6D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Финансовые аналитики и специалисты-профессионалы</w:t>
            </w:r>
          </w:p>
        </w:tc>
        <w:tc>
          <w:tcPr>
            <w:tcW w:w="430" w:type="dxa"/>
          </w:tcPr>
          <w:p w14:paraId="189D5B0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І</w:t>
            </w:r>
          </w:p>
        </w:tc>
        <w:tc>
          <w:tcPr>
            <w:tcW w:w="993" w:type="dxa"/>
          </w:tcPr>
          <w:p w14:paraId="67BA9AF9" w14:textId="77777777" w:rsidR="006800B2" w:rsidRPr="00F8678A" w:rsidRDefault="006800B2" w:rsidP="006800B2">
            <w:pPr>
              <w:jc w:val="center"/>
              <w:rPr>
                <w:rFonts w:ascii="Times New Roman" w:hAnsi="Times New Roman" w:cs="Times New Roman"/>
                <w:color w:val="000000"/>
                <w:sz w:val="20"/>
                <w:szCs w:val="20"/>
                <w:lang w:val="kk-KZ"/>
              </w:rPr>
            </w:pPr>
            <w:r w:rsidRPr="00F8678A">
              <w:rPr>
                <w:rFonts w:ascii="Times New Roman" w:hAnsi="Times New Roman" w:cs="Times New Roman"/>
                <w:color w:val="000000"/>
                <w:sz w:val="24"/>
                <w:szCs w:val="24"/>
                <w:lang w:val="kk-KZ"/>
              </w:rPr>
              <w:t xml:space="preserve">2413-6-004 </w:t>
            </w:r>
            <w:r w:rsidRPr="00F8678A">
              <w:rPr>
                <w:rFonts w:ascii="Times New Roman" w:hAnsi="Times New Roman" w:cs="Times New Roman"/>
                <w:color w:val="000000"/>
                <w:sz w:val="20"/>
                <w:szCs w:val="20"/>
                <w:lang w:val="kk-KZ"/>
              </w:rPr>
              <w:t>(№1 ҰҚС-тағы өзгерістер жобасына сәйкес)</w:t>
            </w:r>
          </w:p>
          <w:p w14:paraId="7CD82476" w14:textId="77777777" w:rsidR="006800B2" w:rsidRPr="00F8678A" w:rsidRDefault="006800B2" w:rsidP="006800B2">
            <w:pPr>
              <w:jc w:val="center"/>
              <w:rPr>
                <w:rFonts w:ascii="Times New Roman" w:hAnsi="Times New Roman" w:cs="Times New Roman"/>
                <w:color w:val="000000"/>
                <w:sz w:val="24"/>
                <w:szCs w:val="24"/>
                <w:lang w:val="kk-KZ"/>
              </w:rPr>
            </w:pPr>
          </w:p>
          <w:p w14:paraId="0AFBB330" w14:textId="77777777" w:rsidR="006800B2" w:rsidRPr="00F8678A" w:rsidRDefault="006800B2" w:rsidP="006800B2">
            <w:pPr>
              <w:jc w:val="center"/>
              <w:rPr>
                <w:rFonts w:ascii="Times New Roman" w:hAnsi="Times New Roman" w:cs="Times New Roman"/>
                <w:color w:val="000000"/>
                <w:sz w:val="24"/>
                <w:szCs w:val="24"/>
                <w:lang w:val="kk-KZ"/>
              </w:rPr>
            </w:pPr>
          </w:p>
          <w:p w14:paraId="7515F6B3" w14:textId="77777777" w:rsidR="006800B2" w:rsidRPr="00F8678A" w:rsidRDefault="006800B2" w:rsidP="006800B2">
            <w:pPr>
              <w:jc w:val="center"/>
              <w:rPr>
                <w:rFonts w:ascii="Times New Roman" w:hAnsi="Times New Roman" w:cs="Times New Roman"/>
                <w:color w:val="000000"/>
                <w:sz w:val="24"/>
                <w:szCs w:val="24"/>
                <w:lang w:val="kk-KZ"/>
              </w:rPr>
            </w:pPr>
          </w:p>
          <w:p w14:paraId="66A62F0E" w14:textId="77777777" w:rsidR="006800B2" w:rsidRPr="00F8678A" w:rsidRDefault="006800B2" w:rsidP="006800B2">
            <w:pPr>
              <w:jc w:val="center"/>
              <w:rPr>
                <w:rFonts w:ascii="Times New Roman" w:hAnsi="Times New Roman" w:cs="Times New Roman"/>
                <w:color w:val="000000"/>
                <w:sz w:val="24"/>
                <w:szCs w:val="24"/>
                <w:lang w:val="kk-KZ"/>
              </w:rPr>
            </w:pPr>
          </w:p>
        </w:tc>
        <w:tc>
          <w:tcPr>
            <w:tcW w:w="1418" w:type="dxa"/>
          </w:tcPr>
          <w:p w14:paraId="10681A0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Сақтандыру саласындағы маман</w:t>
            </w:r>
          </w:p>
          <w:p w14:paraId="04BA841D" w14:textId="77777777" w:rsidR="006800B2" w:rsidRPr="00F8678A" w:rsidRDefault="006800B2" w:rsidP="006800B2">
            <w:pPr>
              <w:jc w:val="center"/>
              <w:rPr>
                <w:rFonts w:ascii="Times New Roman" w:hAnsi="Times New Roman" w:cs="Times New Roman"/>
                <w:color w:val="000000"/>
                <w:sz w:val="24"/>
                <w:szCs w:val="24"/>
                <w:lang w:val="kk-KZ"/>
              </w:rPr>
            </w:pPr>
          </w:p>
          <w:p w14:paraId="026B07A8" w14:textId="77777777" w:rsidR="006800B2" w:rsidRPr="00F8678A" w:rsidRDefault="006800B2" w:rsidP="006800B2">
            <w:pPr>
              <w:jc w:val="center"/>
              <w:rPr>
                <w:rFonts w:ascii="Times New Roman" w:hAnsi="Times New Roman" w:cs="Times New Roman"/>
                <w:color w:val="000000"/>
                <w:sz w:val="24"/>
                <w:szCs w:val="24"/>
                <w:lang w:val="kk-KZ"/>
              </w:rPr>
            </w:pPr>
          </w:p>
          <w:p w14:paraId="5F117792" w14:textId="77777777" w:rsidR="006800B2" w:rsidRPr="00F8678A" w:rsidRDefault="006800B2" w:rsidP="006800B2">
            <w:pPr>
              <w:jc w:val="center"/>
              <w:rPr>
                <w:rFonts w:ascii="Times New Roman" w:hAnsi="Times New Roman" w:cs="Times New Roman"/>
                <w:color w:val="000000"/>
                <w:sz w:val="24"/>
                <w:szCs w:val="24"/>
                <w:lang w:val="kk-KZ"/>
              </w:rPr>
            </w:pPr>
          </w:p>
        </w:tc>
        <w:tc>
          <w:tcPr>
            <w:tcW w:w="1420" w:type="dxa"/>
          </w:tcPr>
          <w:p w14:paraId="3C24F71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Специалист в сфере страхования</w:t>
            </w:r>
          </w:p>
          <w:p w14:paraId="71279F57" w14:textId="77777777" w:rsidR="006800B2" w:rsidRPr="00F8678A" w:rsidRDefault="006800B2" w:rsidP="006800B2">
            <w:pPr>
              <w:jc w:val="center"/>
              <w:rPr>
                <w:rFonts w:ascii="Times New Roman" w:hAnsi="Times New Roman" w:cs="Times New Roman"/>
                <w:color w:val="000000"/>
                <w:sz w:val="24"/>
                <w:szCs w:val="24"/>
                <w:lang w:val="kk-KZ"/>
              </w:rPr>
            </w:pPr>
          </w:p>
          <w:p w14:paraId="1818CE16" w14:textId="77777777" w:rsidR="006800B2" w:rsidRPr="00F8678A" w:rsidRDefault="006800B2" w:rsidP="006800B2">
            <w:pPr>
              <w:jc w:val="center"/>
              <w:rPr>
                <w:rFonts w:ascii="Times New Roman" w:hAnsi="Times New Roman" w:cs="Times New Roman"/>
                <w:color w:val="000000"/>
                <w:sz w:val="24"/>
                <w:szCs w:val="24"/>
                <w:lang w:val="kk-KZ"/>
              </w:rPr>
            </w:pPr>
          </w:p>
          <w:p w14:paraId="0AA6D0AD" w14:textId="77777777" w:rsidR="006800B2" w:rsidRPr="00F8678A" w:rsidRDefault="006800B2" w:rsidP="006800B2">
            <w:pPr>
              <w:jc w:val="center"/>
              <w:rPr>
                <w:rFonts w:ascii="Times New Roman" w:hAnsi="Times New Roman" w:cs="Times New Roman"/>
                <w:color w:val="000000"/>
                <w:sz w:val="24"/>
                <w:szCs w:val="24"/>
                <w:lang w:val="kk-KZ"/>
              </w:rPr>
            </w:pPr>
          </w:p>
          <w:p w14:paraId="3CA0368B" w14:textId="77777777" w:rsidR="006800B2" w:rsidRPr="00F8678A" w:rsidRDefault="006800B2" w:rsidP="006800B2">
            <w:pPr>
              <w:jc w:val="center"/>
              <w:rPr>
                <w:rFonts w:ascii="Times New Roman" w:hAnsi="Times New Roman" w:cs="Times New Roman"/>
                <w:color w:val="000000"/>
                <w:sz w:val="24"/>
                <w:szCs w:val="24"/>
                <w:lang w:val="kk-KZ"/>
              </w:rPr>
            </w:pPr>
          </w:p>
        </w:tc>
        <w:tc>
          <w:tcPr>
            <w:tcW w:w="567" w:type="dxa"/>
          </w:tcPr>
          <w:p w14:paraId="6959471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24</w:t>
            </w:r>
          </w:p>
          <w:p w14:paraId="210919F8" w14:textId="77777777" w:rsidR="006800B2" w:rsidRPr="00F8678A" w:rsidRDefault="006800B2" w:rsidP="006800B2">
            <w:pPr>
              <w:jc w:val="center"/>
              <w:rPr>
                <w:rFonts w:ascii="Times New Roman" w:hAnsi="Times New Roman" w:cs="Times New Roman"/>
                <w:color w:val="000000"/>
                <w:sz w:val="24"/>
                <w:szCs w:val="24"/>
                <w:lang w:val="kk-KZ"/>
              </w:rPr>
            </w:pPr>
          </w:p>
          <w:p w14:paraId="7536060C" w14:textId="77777777" w:rsidR="006800B2" w:rsidRPr="00F8678A" w:rsidRDefault="006800B2" w:rsidP="006800B2">
            <w:pPr>
              <w:jc w:val="center"/>
              <w:rPr>
                <w:rFonts w:ascii="Times New Roman" w:hAnsi="Times New Roman" w:cs="Times New Roman"/>
                <w:color w:val="000000"/>
                <w:sz w:val="24"/>
                <w:szCs w:val="24"/>
                <w:lang w:val="kk-KZ"/>
              </w:rPr>
            </w:pPr>
          </w:p>
          <w:p w14:paraId="3492FB16" w14:textId="77777777" w:rsidR="006800B2" w:rsidRPr="00F8678A" w:rsidRDefault="006800B2" w:rsidP="006800B2">
            <w:pPr>
              <w:jc w:val="center"/>
              <w:rPr>
                <w:rFonts w:ascii="Times New Roman" w:hAnsi="Times New Roman" w:cs="Times New Roman"/>
                <w:color w:val="000000"/>
                <w:sz w:val="24"/>
                <w:szCs w:val="24"/>
                <w:lang w:val="kk-KZ"/>
              </w:rPr>
            </w:pPr>
          </w:p>
          <w:p w14:paraId="05B7573C" w14:textId="77777777" w:rsidR="006800B2" w:rsidRPr="00F8678A" w:rsidRDefault="006800B2" w:rsidP="006800B2">
            <w:pPr>
              <w:jc w:val="center"/>
              <w:rPr>
                <w:rFonts w:ascii="Times New Roman" w:hAnsi="Times New Roman" w:cs="Times New Roman"/>
                <w:color w:val="000000"/>
                <w:sz w:val="24"/>
                <w:szCs w:val="24"/>
                <w:lang w:val="kk-KZ"/>
              </w:rPr>
            </w:pPr>
          </w:p>
          <w:p w14:paraId="659A3CE9" w14:textId="77777777" w:rsidR="006800B2" w:rsidRPr="00F8678A" w:rsidRDefault="006800B2" w:rsidP="006800B2">
            <w:pPr>
              <w:jc w:val="center"/>
              <w:rPr>
                <w:rFonts w:ascii="Times New Roman" w:hAnsi="Times New Roman" w:cs="Times New Roman"/>
                <w:color w:val="000000"/>
                <w:sz w:val="24"/>
                <w:szCs w:val="24"/>
                <w:lang w:val="kk-KZ"/>
              </w:rPr>
            </w:pPr>
          </w:p>
        </w:tc>
        <w:tc>
          <w:tcPr>
            <w:tcW w:w="567" w:type="dxa"/>
          </w:tcPr>
          <w:p w14:paraId="691FA59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p w14:paraId="7E21523F" w14:textId="77777777" w:rsidR="006800B2" w:rsidRPr="00F8678A" w:rsidRDefault="006800B2" w:rsidP="006800B2">
            <w:pPr>
              <w:jc w:val="center"/>
              <w:rPr>
                <w:rFonts w:ascii="Times New Roman" w:hAnsi="Times New Roman" w:cs="Times New Roman"/>
                <w:color w:val="000000"/>
                <w:sz w:val="24"/>
                <w:szCs w:val="24"/>
                <w:lang w:val="kk-KZ"/>
              </w:rPr>
            </w:pPr>
          </w:p>
          <w:p w14:paraId="5F5D2F66" w14:textId="77777777" w:rsidR="006800B2" w:rsidRPr="00F8678A" w:rsidRDefault="006800B2" w:rsidP="006800B2">
            <w:pPr>
              <w:jc w:val="center"/>
              <w:rPr>
                <w:rFonts w:ascii="Times New Roman" w:hAnsi="Times New Roman" w:cs="Times New Roman"/>
                <w:color w:val="000000"/>
                <w:sz w:val="24"/>
                <w:szCs w:val="24"/>
                <w:lang w:val="kk-KZ"/>
              </w:rPr>
            </w:pPr>
          </w:p>
          <w:p w14:paraId="14F04748" w14:textId="77777777" w:rsidR="006800B2" w:rsidRPr="00F8678A" w:rsidRDefault="006800B2" w:rsidP="006800B2">
            <w:pPr>
              <w:jc w:val="center"/>
              <w:rPr>
                <w:rFonts w:ascii="Times New Roman" w:hAnsi="Times New Roman" w:cs="Times New Roman"/>
                <w:color w:val="000000"/>
                <w:sz w:val="24"/>
                <w:szCs w:val="24"/>
                <w:lang w:val="kk-KZ"/>
              </w:rPr>
            </w:pPr>
          </w:p>
          <w:p w14:paraId="60EB45DC" w14:textId="77777777" w:rsidR="006800B2" w:rsidRPr="00F8678A" w:rsidRDefault="006800B2" w:rsidP="006800B2">
            <w:pPr>
              <w:jc w:val="center"/>
              <w:rPr>
                <w:rFonts w:ascii="Times New Roman" w:hAnsi="Times New Roman" w:cs="Times New Roman"/>
                <w:color w:val="000000"/>
                <w:sz w:val="24"/>
                <w:szCs w:val="24"/>
                <w:lang w:val="kk-KZ"/>
              </w:rPr>
            </w:pPr>
          </w:p>
          <w:p w14:paraId="3CE3E54F" w14:textId="77777777" w:rsidR="006800B2" w:rsidRPr="00F8678A" w:rsidRDefault="006800B2" w:rsidP="006800B2">
            <w:pPr>
              <w:jc w:val="center"/>
              <w:rPr>
                <w:rFonts w:ascii="Times New Roman" w:hAnsi="Times New Roman" w:cs="Times New Roman"/>
                <w:color w:val="000000"/>
                <w:sz w:val="24"/>
                <w:szCs w:val="24"/>
                <w:lang w:val="kk-KZ"/>
              </w:rPr>
            </w:pPr>
          </w:p>
        </w:tc>
        <w:tc>
          <w:tcPr>
            <w:tcW w:w="567" w:type="dxa"/>
          </w:tcPr>
          <w:p w14:paraId="0DE0E01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p w14:paraId="07029F44" w14:textId="77777777" w:rsidR="006800B2" w:rsidRPr="00F8678A" w:rsidRDefault="006800B2" w:rsidP="006800B2">
            <w:pPr>
              <w:jc w:val="center"/>
              <w:rPr>
                <w:rFonts w:ascii="Times New Roman" w:hAnsi="Times New Roman" w:cs="Times New Roman"/>
                <w:color w:val="000000"/>
                <w:sz w:val="24"/>
                <w:szCs w:val="24"/>
                <w:lang w:val="kk-KZ"/>
              </w:rPr>
            </w:pPr>
          </w:p>
          <w:p w14:paraId="0AA4A84E" w14:textId="77777777" w:rsidR="006800B2" w:rsidRPr="00F8678A" w:rsidRDefault="006800B2" w:rsidP="006800B2">
            <w:pPr>
              <w:jc w:val="center"/>
              <w:rPr>
                <w:rFonts w:ascii="Times New Roman" w:hAnsi="Times New Roman" w:cs="Times New Roman"/>
                <w:color w:val="000000"/>
                <w:sz w:val="24"/>
                <w:szCs w:val="24"/>
                <w:lang w:val="kk-KZ"/>
              </w:rPr>
            </w:pPr>
          </w:p>
          <w:p w14:paraId="69D97F71" w14:textId="77777777" w:rsidR="006800B2" w:rsidRPr="00F8678A" w:rsidRDefault="006800B2" w:rsidP="006800B2">
            <w:pPr>
              <w:jc w:val="center"/>
              <w:rPr>
                <w:rFonts w:ascii="Times New Roman" w:hAnsi="Times New Roman" w:cs="Times New Roman"/>
                <w:color w:val="000000"/>
                <w:sz w:val="24"/>
                <w:szCs w:val="24"/>
                <w:lang w:val="kk-KZ"/>
              </w:rPr>
            </w:pPr>
          </w:p>
          <w:p w14:paraId="57FAFA5A" w14:textId="77777777" w:rsidR="006800B2" w:rsidRPr="00F8678A" w:rsidRDefault="006800B2" w:rsidP="006800B2">
            <w:pPr>
              <w:jc w:val="center"/>
              <w:rPr>
                <w:rFonts w:ascii="Times New Roman" w:hAnsi="Times New Roman" w:cs="Times New Roman"/>
                <w:color w:val="000000"/>
                <w:sz w:val="24"/>
                <w:szCs w:val="24"/>
                <w:lang w:val="kk-KZ"/>
              </w:rPr>
            </w:pPr>
          </w:p>
          <w:p w14:paraId="5263228A" w14:textId="77777777" w:rsidR="006800B2" w:rsidRPr="00F8678A" w:rsidRDefault="006800B2" w:rsidP="006800B2">
            <w:pPr>
              <w:jc w:val="center"/>
              <w:rPr>
                <w:rFonts w:ascii="Times New Roman" w:hAnsi="Times New Roman" w:cs="Times New Roman"/>
                <w:color w:val="000000"/>
                <w:sz w:val="24"/>
                <w:szCs w:val="24"/>
                <w:lang w:val="kk-KZ"/>
              </w:rPr>
            </w:pPr>
          </w:p>
        </w:tc>
        <w:tc>
          <w:tcPr>
            <w:tcW w:w="567" w:type="dxa"/>
          </w:tcPr>
          <w:p w14:paraId="4030EBC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w:t>
            </w:r>
          </w:p>
          <w:p w14:paraId="2FD26E30" w14:textId="77777777" w:rsidR="006800B2" w:rsidRPr="00F8678A" w:rsidRDefault="006800B2" w:rsidP="006800B2">
            <w:pPr>
              <w:jc w:val="center"/>
              <w:rPr>
                <w:rFonts w:ascii="Times New Roman" w:hAnsi="Times New Roman" w:cs="Times New Roman"/>
                <w:color w:val="000000"/>
                <w:sz w:val="24"/>
                <w:szCs w:val="24"/>
                <w:lang w:val="kk-KZ"/>
              </w:rPr>
            </w:pPr>
          </w:p>
          <w:p w14:paraId="36D9FE0E" w14:textId="77777777" w:rsidR="006800B2" w:rsidRPr="00F8678A" w:rsidRDefault="006800B2" w:rsidP="006800B2">
            <w:pPr>
              <w:jc w:val="center"/>
              <w:rPr>
                <w:rFonts w:ascii="Times New Roman" w:hAnsi="Times New Roman" w:cs="Times New Roman"/>
                <w:color w:val="000000"/>
                <w:sz w:val="24"/>
                <w:szCs w:val="24"/>
                <w:lang w:val="kk-KZ"/>
              </w:rPr>
            </w:pPr>
          </w:p>
          <w:p w14:paraId="63F43806" w14:textId="77777777" w:rsidR="006800B2" w:rsidRPr="00F8678A" w:rsidRDefault="006800B2" w:rsidP="006800B2">
            <w:pPr>
              <w:jc w:val="center"/>
              <w:rPr>
                <w:rFonts w:ascii="Times New Roman" w:hAnsi="Times New Roman" w:cs="Times New Roman"/>
                <w:color w:val="000000"/>
                <w:sz w:val="24"/>
                <w:szCs w:val="24"/>
                <w:lang w:val="kk-KZ"/>
              </w:rPr>
            </w:pPr>
          </w:p>
          <w:p w14:paraId="2B162F53" w14:textId="77777777" w:rsidR="006800B2" w:rsidRPr="00F8678A" w:rsidRDefault="006800B2" w:rsidP="006800B2">
            <w:pPr>
              <w:jc w:val="center"/>
              <w:rPr>
                <w:rFonts w:ascii="Times New Roman" w:hAnsi="Times New Roman" w:cs="Times New Roman"/>
                <w:color w:val="000000"/>
                <w:sz w:val="24"/>
                <w:szCs w:val="24"/>
                <w:lang w:val="kk-KZ"/>
              </w:rPr>
            </w:pPr>
          </w:p>
          <w:p w14:paraId="0D224145" w14:textId="77777777" w:rsidR="006800B2" w:rsidRPr="00F8678A" w:rsidRDefault="006800B2" w:rsidP="006800B2">
            <w:pPr>
              <w:jc w:val="center"/>
              <w:rPr>
                <w:rFonts w:ascii="Times New Roman" w:hAnsi="Times New Roman" w:cs="Times New Roman"/>
                <w:color w:val="000000"/>
                <w:sz w:val="24"/>
                <w:szCs w:val="24"/>
                <w:lang w:val="kk-KZ"/>
              </w:rPr>
            </w:pPr>
          </w:p>
        </w:tc>
        <w:tc>
          <w:tcPr>
            <w:tcW w:w="2123" w:type="dxa"/>
          </w:tcPr>
          <w:p w14:paraId="762EBDC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 xml:space="preserve">ЭҚЖЖ бөлімі </w:t>
            </w:r>
          </w:p>
          <w:p w14:paraId="7A340AC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 Міндетті әлеуметтік сақтандырудан басқа, сақтандыру, қайта сақтандыру және зейнетақы қорларының қызметі </w:t>
            </w:r>
          </w:p>
          <w:p w14:paraId="398D919D"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w:t>
            </w:r>
          </w:p>
          <w:p w14:paraId="0718057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Қаржылық қызметтер және сақтандыру саласындағы қосалқы қызмет </w:t>
            </w:r>
          </w:p>
          <w:p w14:paraId="3F972A88"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ЭҚЖЖ тобы </w:t>
            </w:r>
          </w:p>
          <w:p w14:paraId="25477DF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65.1 Сақтандыру </w:t>
            </w:r>
          </w:p>
          <w:p w14:paraId="42B96A44" w14:textId="77777777" w:rsidR="006800B2" w:rsidRPr="00F8678A" w:rsidRDefault="006800B2" w:rsidP="006800B2">
            <w:pPr>
              <w:jc w:val="center"/>
              <w:rPr>
                <w:rFonts w:ascii="Times New Roman" w:hAnsi="Times New Roman" w:cs="Times New Roman"/>
                <w:color w:val="000000"/>
                <w:sz w:val="24"/>
                <w:szCs w:val="24"/>
                <w:lang w:val="kk-KZ"/>
              </w:rPr>
            </w:pPr>
          </w:p>
          <w:p w14:paraId="5E2E893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65.2 Қайта сақтандыру </w:t>
            </w:r>
          </w:p>
          <w:p w14:paraId="3A5407DC" w14:textId="77777777" w:rsidR="006800B2" w:rsidRPr="00F8678A" w:rsidRDefault="006800B2" w:rsidP="006800B2">
            <w:pPr>
              <w:jc w:val="center"/>
              <w:rPr>
                <w:rFonts w:ascii="Times New Roman" w:hAnsi="Times New Roman" w:cs="Times New Roman"/>
                <w:color w:val="000000"/>
                <w:sz w:val="24"/>
                <w:szCs w:val="24"/>
                <w:lang w:val="kk-KZ"/>
              </w:rPr>
            </w:pPr>
          </w:p>
          <w:p w14:paraId="44BE51D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66.2</w:t>
            </w:r>
          </w:p>
          <w:p w14:paraId="5455C96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және зейнетақымен қамтамасыз ету бойынша қосалқы қызмет  </w:t>
            </w:r>
          </w:p>
          <w:p w14:paraId="7A1BF4F0" w14:textId="77777777" w:rsidR="006800B2" w:rsidRPr="00F8678A" w:rsidRDefault="006800B2" w:rsidP="006800B2">
            <w:pPr>
              <w:jc w:val="center"/>
              <w:rPr>
                <w:rFonts w:ascii="Times New Roman" w:hAnsi="Times New Roman" w:cs="Times New Roman"/>
                <w:color w:val="000000"/>
                <w:sz w:val="24"/>
                <w:szCs w:val="24"/>
                <w:lang w:val="kk-KZ"/>
              </w:rPr>
            </w:pPr>
          </w:p>
          <w:p w14:paraId="1D90A5CF"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ЭҚЖЖ сыныбы </w:t>
            </w:r>
          </w:p>
          <w:p w14:paraId="5135AB2C" w14:textId="77777777" w:rsidR="006800B2" w:rsidRPr="00F8678A" w:rsidRDefault="006800B2" w:rsidP="006800B2">
            <w:pPr>
              <w:jc w:val="center"/>
              <w:rPr>
                <w:rFonts w:ascii="Times New Roman" w:hAnsi="Times New Roman" w:cs="Times New Roman"/>
                <w:color w:val="000000"/>
                <w:sz w:val="24"/>
                <w:szCs w:val="24"/>
                <w:lang w:val="kk-KZ"/>
              </w:rPr>
            </w:pPr>
          </w:p>
          <w:p w14:paraId="12F4A0F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65.11 Өмірді сақтандыру </w:t>
            </w:r>
          </w:p>
          <w:p w14:paraId="4DCEC48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65.12 Залалдан сақтандыру</w:t>
            </w:r>
          </w:p>
          <w:p w14:paraId="1055F80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65.20 Қайта сақтандыру </w:t>
            </w:r>
          </w:p>
          <w:p w14:paraId="4D194351" w14:textId="77777777" w:rsidR="006800B2" w:rsidRPr="00F8678A" w:rsidRDefault="006800B2" w:rsidP="006800B2">
            <w:pPr>
              <w:jc w:val="center"/>
              <w:rPr>
                <w:rFonts w:ascii="Times New Roman" w:hAnsi="Times New Roman" w:cs="Times New Roman"/>
                <w:color w:val="000000"/>
                <w:sz w:val="24"/>
                <w:szCs w:val="24"/>
                <w:lang w:val="kk-KZ"/>
              </w:rPr>
            </w:pPr>
          </w:p>
          <w:p w14:paraId="5D38504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66.21</w:t>
            </w:r>
          </w:p>
          <w:p w14:paraId="546D2D3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тәуекелдерін және зияндарды бағалау </w:t>
            </w:r>
          </w:p>
          <w:p w14:paraId="7B6CFE0E" w14:textId="77777777" w:rsidR="006800B2" w:rsidRPr="00F8678A" w:rsidRDefault="006800B2" w:rsidP="006800B2">
            <w:pPr>
              <w:jc w:val="center"/>
              <w:rPr>
                <w:rFonts w:ascii="Times New Roman" w:hAnsi="Times New Roman" w:cs="Times New Roman"/>
                <w:color w:val="000000"/>
                <w:sz w:val="24"/>
                <w:szCs w:val="24"/>
                <w:lang w:val="kk-KZ"/>
              </w:rPr>
            </w:pPr>
          </w:p>
          <w:p w14:paraId="1F5B662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66.22 Сақтандыру агенттерінің және брокерлердің қызметі </w:t>
            </w:r>
          </w:p>
          <w:p w14:paraId="106BDFB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66.29 </w:t>
            </w:r>
          </w:p>
          <w:p w14:paraId="1572EDC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және зейнетақымен қамтамасыз ету бойынша басқа да қосалқы қызмет  </w:t>
            </w:r>
          </w:p>
          <w:p w14:paraId="75192496" w14:textId="77777777" w:rsidR="006800B2" w:rsidRPr="00F8678A" w:rsidRDefault="006800B2" w:rsidP="006800B2">
            <w:pPr>
              <w:jc w:val="center"/>
              <w:rPr>
                <w:rFonts w:ascii="Times New Roman" w:hAnsi="Times New Roman" w:cs="Times New Roman"/>
                <w:b/>
                <w:color w:val="000000"/>
                <w:sz w:val="24"/>
                <w:szCs w:val="24"/>
                <w:lang w:val="kk-KZ"/>
              </w:rPr>
            </w:pPr>
          </w:p>
          <w:p w14:paraId="609D9643" w14:textId="77777777" w:rsidR="006800B2" w:rsidRPr="00F8678A" w:rsidRDefault="006800B2" w:rsidP="006800B2">
            <w:pPr>
              <w:jc w:val="center"/>
              <w:rPr>
                <w:rFonts w:ascii="Times New Roman" w:hAnsi="Times New Roman" w:cs="Times New Roman"/>
                <w:b/>
                <w:color w:val="000000"/>
                <w:sz w:val="24"/>
                <w:szCs w:val="24"/>
                <w:lang w:val="kk-KZ"/>
              </w:rPr>
            </w:pPr>
            <w:r w:rsidRPr="00F8678A">
              <w:rPr>
                <w:rFonts w:ascii="Times New Roman" w:hAnsi="Times New Roman" w:cs="Times New Roman"/>
                <w:b/>
                <w:color w:val="000000"/>
                <w:sz w:val="24"/>
                <w:szCs w:val="24"/>
                <w:lang w:val="kk-KZ"/>
              </w:rPr>
              <w:t xml:space="preserve">ЭҚЖЖ кіші сыныбы </w:t>
            </w:r>
          </w:p>
          <w:p w14:paraId="189A674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b/>
                <w:color w:val="000000"/>
                <w:sz w:val="24"/>
                <w:szCs w:val="24"/>
                <w:lang w:val="kk-KZ"/>
              </w:rPr>
              <w:t xml:space="preserve"> </w:t>
            </w:r>
          </w:p>
          <w:p w14:paraId="7678C79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65.11.1 Өмірді мемлекеттік сақтандыру </w:t>
            </w:r>
          </w:p>
          <w:p w14:paraId="128DB98F" w14:textId="77777777" w:rsidR="006800B2" w:rsidRPr="00F8678A" w:rsidRDefault="006800B2" w:rsidP="006800B2">
            <w:pPr>
              <w:jc w:val="center"/>
              <w:rPr>
                <w:rFonts w:ascii="Times New Roman" w:hAnsi="Times New Roman" w:cs="Times New Roman"/>
                <w:color w:val="000000"/>
                <w:sz w:val="24"/>
                <w:szCs w:val="24"/>
                <w:lang w:val="kk-KZ"/>
              </w:rPr>
            </w:pPr>
          </w:p>
          <w:p w14:paraId="6214645C"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65.11.2 Өмірді мемлекеттік емес сақтандыру </w:t>
            </w:r>
          </w:p>
          <w:p w14:paraId="435B0D37" w14:textId="77777777" w:rsidR="006800B2" w:rsidRPr="00F8678A" w:rsidRDefault="006800B2" w:rsidP="006800B2">
            <w:pPr>
              <w:jc w:val="center"/>
              <w:rPr>
                <w:rFonts w:ascii="Times New Roman" w:hAnsi="Times New Roman" w:cs="Times New Roman"/>
                <w:color w:val="000000"/>
                <w:sz w:val="24"/>
                <w:szCs w:val="24"/>
                <w:lang w:val="kk-KZ"/>
              </w:rPr>
            </w:pPr>
          </w:p>
          <w:p w14:paraId="1716D11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65.12.1 Залалды мемлекеттік сақтандыру  </w:t>
            </w:r>
          </w:p>
          <w:p w14:paraId="61615971" w14:textId="77777777" w:rsidR="006800B2" w:rsidRPr="00F8678A" w:rsidRDefault="006800B2" w:rsidP="006800B2">
            <w:pPr>
              <w:jc w:val="center"/>
              <w:rPr>
                <w:rFonts w:ascii="Times New Roman" w:hAnsi="Times New Roman" w:cs="Times New Roman"/>
                <w:color w:val="000000"/>
                <w:sz w:val="24"/>
                <w:szCs w:val="24"/>
                <w:lang w:val="kk-KZ"/>
              </w:rPr>
            </w:pPr>
          </w:p>
          <w:p w14:paraId="6EB1335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65.12.2 Залалды мемлекеттік емес сақтандыру </w:t>
            </w:r>
          </w:p>
          <w:p w14:paraId="1F0AA08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65.20.0 Қайта сақтандыру </w:t>
            </w:r>
          </w:p>
          <w:p w14:paraId="75BCA59E" w14:textId="77777777" w:rsidR="006800B2" w:rsidRPr="00F8678A" w:rsidRDefault="006800B2" w:rsidP="006800B2">
            <w:pPr>
              <w:jc w:val="center"/>
              <w:rPr>
                <w:rFonts w:ascii="Times New Roman" w:hAnsi="Times New Roman" w:cs="Times New Roman"/>
                <w:color w:val="000000"/>
                <w:sz w:val="24"/>
                <w:szCs w:val="24"/>
                <w:lang w:val="kk-KZ"/>
              </w:rPr>
            </w:pPr>
          </w:p>
          <w:p w14:paraId="612A8B0B"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66.21.0 </w:t>
            </w:r>
          </w:p>
          <w:p w14:paraId="38250D86"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тәуекелдері мен зияндарды бағалау </w:t>
            </w:r>
          </w:p>
          <w:p w14:paraId="0084901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66.22.0 </w:t>
            </w:r>
          </w:p>
          <w:p w14:paraId="7897B37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Сақтандыру агенттері мен брокерлердің қызметі </w:t>
            </w:r>
          </w:p>
          <w:p w14:paraId="6ECCCD8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66.29.0 </w:t>
            </w:r>
          </w:p>
          <w:p w14:paraId="41F5654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және зейнетақымен қамтамасыз ету бойынша басқа да қосалқы қызмет  </w:t>
            </w:r>
          </w:p>
        </w:tc>
      </w:tr>
      <w:tr w:rsidR="006800B2" w:rsidRPr="00F8678A" w14:paraId="1FDFEECF" w14:textId="77777777" w:rsidTr="006800B2">
        <w:trPr>
          <w:trHeight w:val="2676"/>
        </w:trPr>
        <w:tc>
          <w:tcPr>
            <w:tcW w:w="421" w:type="dxa"/>
          </w:tcPr>
          <w:p w14:paraId="35ED7C7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6</w:t>
            </w:r>
          </w:p>
        </w:tc>
        <w:tc>
          <w:tcPr>
            <w:tcW w:w="709" w:type="dxa"/>
          </w:tcPr>
          <w:p w14:paraId="72CC2D0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2121</w:t>
            </w:r>
          </w:p>
        </w:tc>
        <w:tc>
          <w:tcPr>
            <w:tcW w:w="1139" w:type="dxa"/>
          </w:tcPr>
          <w:p w14:paraId="1DE7686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Actuaries </w:t>
            </w:r>
          </w:p>
          <w:p w14:paraId="519D777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Mathematicians</w:t>
            </w:r>
          </w:p>
          <w:p w14:paraId="20FCB24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Statisticians</w:t>
            </w:r>
          </w:p>
        </w:tc>
        <w:tc>
          <w:tcPr>
            <w:tcW w:w="1134" w:type="dxa"/>
          </w:tcPr>
          <w:p w14:paraId="194F069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Актуарийлер</w:t>
            </w:r>
          </w:p>
          <w:p w14:paraId="07BB767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Математиктер</w:t>
            </w:r>
          </w:p>
          <w:p w14:paraId="3DBC76E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Статистиктер / Актуарии</w:t>
            </w:r>
          </w:p>
          <w:p w14:paraId="0229E37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Математики</w:t>
            </w:r>
          </w:p>
          <w:p w14:paraId="1C092A5F"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Статистики</w:t>
            </w:r>
          </w:p>
        </w:tc>
        <w:tc>
          <w:tcPr>
            <w:tcW w:w="425" w:type="dxa"/>
          </w:tcPr>
          <w:p w14:paraId="26AB50F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І</w:t>
            </w:r>
          </w:p>
        </w:tc>
        <w:tc>
          <w:tcPr>
            <w:tcW w:w="709" w:type="dxa"/>
          </w:tcPr>
          <w:p w14:paraId="154CCA2D"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2120</w:t>
            </w:r>
          </w:p>
        </w:tc>
        <w:tc>
          <w:tcPr>
            <w:tcW w:w="1417" w:type="dxa"/>
          </w:tcPr>
          <w:p w14:paraId="3DF4E2A9"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Математиктер, актуарийлер және статистиктер</w:t>
            </w:r>
          </w:p>
          <w:p w14:paraId="76A83DB7" w14:textId="77777777" w:rsidR="006800B2" w:rsidRPr="00F8678A" w:rsidRDefault="006800B2" w:rsidP="006800B2">
            <w:pPr>
              <w:jc w:val="center"/>
              <w:rPr>
                <w:rFonts w:ascii="Times New Roman" w:hAnsi="Times New Roman" w:cs="Times New Roman"/>
                <w:color w:val="000000"/>
                <w:sz w:val="24"/>
                <w:szCs w:val="24"/>
                <w:lang w:val="kk-KZ"/>
              </w:rPr>
            </w:pPr>
          </w:p>
          <w:p w14:paraId="2F548AE5" w14:textId="77777777" w:rsidR="006800B2" w:rsidRPr="00F8678A" w:rsidRDefault="006800B2" w:rsidP="006800B2">
            <w:pPr>
              <w:jc w:val="center"/>
              <w:rPr>
                <w:rFonts w:ascii="Times New Roman" w:hAnsi="Times New Roman" w:cs="Times New Roman"/>
                <w:color w:val="000000"/>
                <w:sz w:val="24"/>
                <w:szCs w:val="24"/>
                <w:lang w:val="kk-KZ"/>
              </w:rPr>
            </w:pPr>
          </w:p>
        </w:tc>
        <w:tc>
          <w:tcPr>
            <w:tcW w:w="1271" w:type="dxa"/>
          </w:tcPr>
          <w:p w14:paraId="59613EF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Математики, актуарии и статистики</w:t>
            </w:r>
          </w:p>
        </w:tc>
        <w:tc>
          <w:tcPr>
            <w:tcW w:w="430" w:type="dxa"/>
          </w:tcPr>
          <w:p w14:paraId="02B895E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І</w:t>
            </w:r>
          </w:p>
        </w:tc>
        <w:tc>
          <w:tcPr>
            <w:tcW w:w="993" w:type="dxa"/>
          </w:tcPr>
          <w:p w14:paraId="7E5B2CB5"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2120-2-001</w:t>
            </w:r>
          </w:p>
        </w:tc>
        <w:tc>
          <w:tcPr>
            <w:tcW w:w="1418" w:type="dxa"/>
          </w:tcPr>
          <w:p w14:paraId="0ACF16A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Актуарийлер</w:t>
            </w:r>
          </w:p>
          <w:p w14:paraId="45A457F0" w14:textId="77777777" w:rsidR="006800B2" w:rsidRPr="00F8678A" w:rsidRDefault="006800B2" w:rsidP="006800B2">
            <w:pPr>
              <w:jc w:val="center"/>
              <w:rPr>
                <w:rFonts w:ascii="Times New Roman" w:hAnsi="Times New Roman" w:cs="Times New Roman"/>
                <w:color w:val="000000"/>
                <w:sz w:val="24"/>
                <w:szCs w:val="24"/>
                <w:lang w:val="kk-KZ"/>
              </w:rPr>
            </w:pPr>
          </w:p>
          <w:p w14:paraId="4CCE5B2B" w14:textId="77777777" w:rsidR="006800B2" w:rsidRPr="00F8678A" w:rsidRDefault="006800B2" w:rsidP="006800B2">
            <w:pPr>
              <w:jc w:val="center"/>
              <w:rPr>
                <w:rFonts w:ascii="Times New Roman" w:hAnsi="Times New Roman" w:cs="Times New Roman"/>
                <w:color w:val="000000"/>
                <w:sz w:val="24"/>
                <w:szCs w:val="24"/>
                <w:lang w:val="kk-KZ"/>
              </w:rPr>
            </w:pPr>
          </w:p>
        </w:tc>
        <w:tc>
          <w:tcPr>
            <w:tcW w:w="1420" w:type="dxa"/>
          </w:tcPr>
          <w:p w14:paraId="238C5751"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Актуарии</w:t>
            </w:r>
          </w:p>
          <w:p w14:paraId="59FE77F8" w14:textId="77777777" w:rsidR="006800B2" w:rsidRPr="00F8678A" w:rsidRDefault="006800B2" w:rsidP="006800B2">
            <w:pPr>
              <w:jc w:val="center"/>
              <w:rPr>
                <w:rFonts w:ascii="Times New Roman" w:hAnsi="Times New Roman" w:cs="Times New Roman"/>
                <w:color w:val="000000"/>
                <w:sz w:val="24"/>
                <w:szCs w:val="24"/>
                <w:lang w:val="kk-KZ"/>
              </w:rPr>
            </w:pPr>
          </w:p>
        </w:tc>
        <w:tc>
          <w:tcPr>
            <w:tcW w:w="567" w:type="dxa"/>
          </w:tcPr>
          <w:p w14:paraId="124D521E"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21</w:t>
            </w:r>
          </w:p>
        </w:tc>
        <w:tc>
          <w:tcPr>
            <w:tcW w:w="567" w:type="dxa"/>
          </w:tcPr>
          <w:p w14:paraId="3B540764"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w:t>
            </w:r>
          </w:p>
        </w:tc>
        <w:tc>
          <w:tcPr>
            <w:tcW w:w="567" w:type="dxa"/>
          </w:tcPr>
          <w:p w14:paraId="21AC4D8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w:t>
            </w:r>
          </w:p>
        </w:tc>
        <w:tc>
          <w:tcPr>
            <w:tcW w:w="567" w:type="dxa"/>
          </w:tcPr>
          <w:p w14:paraId="6A27622D"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7</w:t>
            </w:r>
          </w:p>
        </w:tc>
        <w:tc>
          <w:tcPr>
            <w:tcW w:w="2123" w:type="dxa"/>
          </w:tcPr>
          <w:p w14:paraId="03EE3749"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w:t>
            </w:r>
          </w:p>
          <w:p w14:paraId="64CBA45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Қаржылық қызметтер және сақтандыру саласындағы қосалқы қызмет </w:t>
            </w:r>
          </w:p>
          <w:p w14:paraId="736B8520"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66.2</w:t>
            </w:r>
          </w:p>
          <w:p w14:paraId="7EDF0452"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 xml:space="preserve">Сақтандыру және зейнетақымен қамтамасыз ету жөніндегі қосалқы қызмет  </w:t>
            </w:r>
          </w:p>
          <w:p w14:paraId="4CB5CCFA"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t>66.21</w:t>
            </w:r>
          </w:p>
          <w:p w14:paraId="75857127" w14:textId="77777777" w:rsidR="006800B2" w:rsidRPr="00F8678A" w:rsidRDefault="006800B2" w:rsidP="006800B2">
            <w:pPr>
              <w:jc w:val="center"/>
              <w:rPr>
                <w:rFonts w:ascii="Times New Roman" w:hAnsi="Times New Roman" w:cs="Times New Roman"/>
                <w:color w:val="000000"/>
                <w:sz w:val="24"/>
                <w:szCs w:val="24"/>
                <w:lang w:val="kk-KZ"/>
              </w:rPr>
            </w:pPr>
            <w:r w:rsidRPr="00F8678A">
              <w:rPr>
                <w:rFonts w:ascii="Times New Roman" w:hAnsi="Times New Roman" w:cs="Times New Roman"/>
                <w:color w:val="000000"/>
                <w:sz w:val="24"/>
                <w:szCs w:val="24"/>
                <w:lang w:val="kk-KZ"/>
              </w:rPr>
              <w:lastRenderedPageBreak/>
              <w:t xml:space="preserve">Сақтандыру тәуекелдерін және зияндарды бағалау </w:t>
            </w:r>
          </w:p>
          <w:p w14:paraId="1B52D94F" w14:textId="77777777" w:rsidR="006800B2" w:rsidRPr="00F8678A" w:rsidRDefault="006800B2" w:rsidP="006800B2">
            <w:pPr>
              <w:jc w:val="center"/>
              <w:rPr>
                <w:rFonts w:ascii="Times New Roman" w:hAnsi="Times New Roman" w:cs="Times New Roman"/>
                <w:color w:val="000000"/>
                <w:sz w:val="24"/>
                <w:szCs w:val="24"/>
                <w:lang w:val="kk-KZ"/>
              </w:rPr>
            </w:pPr>
          </w:p>
          <w:p w14:paraId="54677427" w14:textId="77777777" w:rsidR="006800B2" w:rsidRPr="00F8678A" w:rsidRDefault="006800B2" w:rsidP="006800B2">
            <w:pPr>
              <w:jc w:val="center"/>
              <w:rPr>
                <w:rFonts w:ascii="Times New Roman" w:hAnsi="Times New Roman" w:cs="Times New Roman"/>
                <w:b/>
                <w:color w:val="000000"/>
                <w:sz w:val="24"/>
                <w:szCs w:val="24"/>
                <w:lang w:val="kk-KZ"/>
              </w:rPr>
            </w:pPr>
          </w:p>
        </w:tc>
      </w:tr>
    </w:tbl>
    <w:p w14:paraId="6CD95197" w14:textId="77777777" w:rsidR="006800B2" w:rsidRPr="00F8678A" w:rsidRDefault="006800B2" w:rsidP="006800B2">
      <w:pPr>
        <w:spacing w:line="240" w:lineRule="auto"/>
        <w:ind w:left="-284"/>
        <w:jc w:val="center"/>
        <w:rPr>
          <w:rFonts w:ascii="Times New Roman" w:hAnsi="Times New Roman" w:cs="Times New Roman"/>
          <w:color w:val="000000"/>
          <w:sz w:val="24"/>
          <w:szCs w:val="24"/>
          <w:lang w:val="kk-KZ"/>
        </w:rPr>
      </w:pPr>
    </w:p>
    <w:p w14:paraId="681BF840" w14:textId="77777777" w:rsidR="006800B2" w:rsidRPr="00F8678A" w:rsidRDefault="006800B2" w:rsidP="006800B2">
      <w:pPr>
        <w:rPr>
          <w:lang w:val="kk-KZ"/>
        </w:rPr>
      </w:pPr>
    </w:p>
    <w:p w14:paraId="1E7A5DEE" w14:textId="183AA391" w:rsidR="00AF0814" w:rsidRPr="00F8678A" w:rsidRDefault="00AF0814" w:rsidP="009E0903">
      <w:pPr>
        <w:spacing w:line="240" w:lineRule="auto"/>
        <w:ind w:left="-284"/>
        <w:jc w:val="right"/>
        <w:rPr>
          <w:rFonts w:ascii="Times New Roman" w:hAnsi="Times New Roman" w:cs="Times New Roman"/>
          <w:b/>
          <w:sz w:val="44"/>
          <w:szCs w:val="44"/>
          <w:highlight w:val="green"/>
          <w:lang w:val="kk-KZ"/>
        </w:rPr>
      </w:pPr>
    </w:p>
    <w:sectPr w:rsidR="00AF0814" w:rsidRPr="00F8678A" w:rsidSect="00A11506">
      <w:pgSz w:w="16838" w:h="11906" w:orient="landscape"/>
      <w:pgMar w:top="568" w:right="1954" w:bottom="127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620A1" w14:textId="77777777" w:rsidR="00BA448C" w:rsidRDefault="00BA448C" w:rsidP="002A7DCD">
      <w:pPr>
        <w:spacing w:after="0" w:line="240" w:lineRule="auto"/>
      </w:pPr>
      <w:r>
        <w:separator/>
      </w:r>
    </w:p>
  </w:endnote>
  <w:endnote w:type="continuationSeparator" w:id="0">
    <w:p w14:paraId="60CA8AD0" w14:textId="77777777" w:rsidR="00BA448C" w:rsidRDefault="00BA448C" w:rsidP="002A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yrTime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6542" w14:textId="77777777" w:rsidR="005F53A4" w:rsidRDefault="005F53A4">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CADA" w14:textId="77777777" w:rsidR="005F53A4" w:rsidRDefault="005F53A4">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8D3D3" w14:textId="77777777" w:rsidR="005F53A4" w:rsidRDefault="005F53A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415E" w14:textId="77777777" w:rsidR="00BA448C" w:rsidRDefault="00BA448C" w:rsidP="002A7DCD">
      <w:pPr>
        <w:spacing w:after="0" w:line="240" w:lineRule="auto"/>
      </w:pPr>
      <w:r>
        <w:separator/>
      </w:r>
    </w:p>
  </w:footnote>
  <w:footnote w:type="continuationSeparator" w:id="0">
    <w:p w14:paraId="333DA327" w14:textId="77777777" w:rsidR="00BA448C" w:rsidRDefault="00BA448C" w:rsidP="002A7DCD">
      <w:pPr>
        <w:spacing w:after="0" w:line="240" w:lineRule="auto"/>
      </w:pPr>
      <w:r>
        <w:continuationSeparator/>
      </w:r>
    </w:p>
  </w:footnote>
  <w:footnote w:id="1">
    <w:p w14:paraId="1F7DF43D" w14:textId="77777777" w:rsidR="005F53A4" w:rsidRPr="002458C2" w:rsidRDefault="005F53A4" w:rsidP="00B35809">
      <w:pPr>
        <w:pStyle w:val="af4"/>
        <w:rPr>
          <w:sz w:val="18"/>
          <w:szCs w:val="18"/>
        </w:rPr>
      </w:pPr>
      <w:r w:rsidRPr="002458C2">
        <w:rPr>
          <w:rStyle w:val="af6"/>
          <w:sz w:val="18"/>
          <w:szCs w:val="18"/>
        </w:rPr>
        <w:footnoteRef/>
      </w:r>
      <w:r w:rsidRPr="002458C2">
        <w:rPr>
          <w:sz w:val="18"/>
          <w:szCs w:val="18"/>
        </w:rPr>
        <w:t xml:space="preserve"> </w:t>
      </w:r>
      <w:r w:rsidRPr="00E446B2">
        <w:rPr>
          <w:i/>
          <w:noProof/>
          <w:sz w:val="18"/>
          <w:szCs w:val="18"/>
          <w:lang w:val="kk-KZ"/>
        </w:rPr>
        <w:t>Резиденттерден кіріс қайта сақтандыру бойынша сыйлықақыларды және сақтандыру(қайта сақтандыру) шарттарын бұзуға байланысты шығыстарды шегергенде</w:t>
      </w:r>
    </w:p>
  </w:footnote>
  <w:footnote w:id="2">
    <w:p w14:paraId="3E0F9B1B" w14:textId="77777777" w:rsidR="005F53A4" w:rsidRPr="00C16F53" w:rsidRDefault="005F53A4" w:rsidP="00B35809">
      <w:pPr>
        <w:pStyle w:val="af4"/>
        <w:rPr>
          <w:i/>
          <w:sz w:val="18"/>
        </w:rPr>
      </w:pPr>
      <w:r w:rsidRPr="00C16F53">
        <w:rPr>
          <w:rStyle w:val="af6"/>
          <w:i/>
          <w:sz w:val="18"/>
        </w:rPr>
        <w:footnoteRef/>
      </w:r>
      <w:r w:rsidRPr="00C16F53">
        <w:rPr>
          <w:i/>
          <w:sz w:val="18"/>
        </w:rPr>
        <w:t xml:space="preserve"> </w:t>
      </w:r>
      <w:r w:rsidRPr="009A720B">
        <w:rPr>
          <w:i/>
          <w:sz w:val="18"/>
        </w:rPr>
        <w:t>Резиденттерден кіріс қайта сақтандыру бойынша төлемдерді шегергенде</w:t>
      </w:r>
    </w:p>
  </w:footnote>
  <w:footnote w:id="3">
    <w:p w14:paraId="77BE3791" w14:textId="77777777" w:rsidR="005F53A4" w:rsidRDefault="005F53A4" w:rsidP="00B35809">
      <w:pPr>
        <w:pStyle w:val="af4"/>
      </w:pPr>
      <w:r w:rsidRPr="001F55A2">
        <w:rPr>
          <w:rStyle w:val="af6"/>
          <w:sz w:val="18"/>
        </w:rPr>
        <w:footnoteRef/>
      </w:r>
      <w:r w:rsidRPr="001F55A2">
        <w:rPr>
          <w:sz w:val="18"/>
        </w:rPr>
        <w:t xml:space="preserve"> </w:t>
      </w:r>
      <w:r w:rsidRPr="005373C8">
        <w:rPr>
          <w:i/>
          <w:sz w:val="18"/>
        </w:rPr>
        <w:t>Қайта сақтандыруға берілген шарттарды бұзуға байланысты кірістерді шегергенде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843C" w14:textId="77777777" w:rsidR="005F53A4" w:rsidRDefault="005F53A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405726"/>
      <w:docPartObj>
        <w:docPartGallery w:val="Page Numbers (Top of Page)"/>
        <w:docPartUnique/>
      </w:docPartObj>
    </w:sdtPr>
    <w:sdtContent>
      <w:p w14:paraId="26433C44" w14:textId="4D6C02B0" w:rsidR="005F53A4" w:rsidRDefault="005F53A4">
        <w:pPr>
          <w:pStyle w:val="ab"/>
          <w:jc w:val="center"/>
        </w:pPr>
        <w:r>
          <w:fldChar w:fldCharType="begin"/>
        </w:r>
        <w:r>
          <w:instrText>PAGE   \* MERGEFORMAT</w:instrText>
        </w:r>
        <w:r>
          <w:fldChar w:fldCharType="separate"/>
        </w:r>
        <w:r>
          <w:t>2</w:t>
        </w:r>
        <w:r>
          <w:fldChar w:fldCharType="end"/>
        </w:r>
      </w:p>
    </w:sdtContent>
  </w:sdt>
  <w:p w14:paraId="5B1B438F" w14:textId="77777777" w:rsidR="005F53A4" w:rsidRDefault="005F53A4">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64CD" w14:textId="77777777" w:rsidR="005F53A4" w:rsidRDefault="005F53A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3B6"/>
    <w:multiLevelType w:val="multilevel"/>
    <w:tmpl w:val="02EC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0BC0"/>
    <w:multiLevelType w:val="hybridMultilevel"/>
    <w:tmpl w:val="FB6ACCF0"/>
    <w:lvl w:ilvl="0" w:tplc="EADEE20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442CD3"/>
    <w:multiLevelType w:val="hybridMultilevel"/>
    <w:tmpl w:val="CB60C14E"/>
    <w:lvl w:ilvl="0" w:tplc="440498A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8961DED"/>
    <w:multiLevelType w:val="multilevel"/>
    <w:tmpl w:val="7C4255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F6320"/>
    <w:multiLevelType w:val="hybridMultilevel"/>
    <w:tmpl w:val="7508477E"/>
    <w:lvl w:ilvl="0" w:tplc="2BAE0F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DB91951"/>
    <w:multiLevelType w:val="hybridMultilevel"/>
    <w:tmpl w:val="E0605300"/>
    <w:lvl w:ilvl="0" w:tplc="BB4ABB24">
      <w:start w:val="1"/>
      <w:numFmt w:val="bullet"/>
      <w:lvlText w:val="-"/>
      <w:lvlJc w:val="left"/>
      <w:pPr>
        <w:ind w:left="720" w:hanging="360"/>
      </w:pPr>
      <w:rPr>
        <w:rFonts w:ascii="Times New Roman" w:hAnsi="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C528B3"/>
    <w:multiLevelType w:val="multilevel"/>
    <w:tmpl w:val="45308F9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EF366C"/>
    <w:multiLevelType w:val="hybridMultilevel"/>
    <w:tmpl w:val="1578F5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23133E54"/>
    <w:multiLevelType w:val="hybridMultilevel"/>
    <w:tmpl w:val="CCA8D162"/>
    <w:lvl w:ilvl="0" w:tplc="BB4ABB2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281CE8"/>
    <w:multiLevelType w:val="multilevel"/>
    <w:tmpl w:val="57B2CA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F15BD"/>
    <w:multiLevelType w:val="multilevel"/>
    <w:tmpl w:val="645209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EE5F28"/>
    <w:multiLevelType w:val="hybridMultilevel"/>
    <w:tmpl w:val="9796DC9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3FAE2955"/>
    <w:multiLevelType w:val="hybridMultilevel"/>
    <w:tmpl w:val="0B5C4A60"/>
    <w:lvl w:ilvl="0" w:tplc="870E90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7F12EA1"/>
    <w:multiLevelType w:val="multilevel"/>
    <w:tmpl w:val="045A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C16A64"/>
    <w:multiLevelType w:val="hybridMultilevel"/>
    <w:tmpl w:val="87683EA0"/>
    <w:lvl w:ilvl="0" w:tplc="B89A822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C730EA3"/>
    <w:multiLevelType w:val="hybridMultilevel"/>
    <w:tmpl w:val="7508477E"/>
    <w:lvl w:ilvl="0" w:tplc="2BAE0F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68162B8"/>
    <w:multiLevelType w:val="multilevel"/>
    <w:tmpl w:val="EE64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393BE9"/>
    <w:multiLevelType w:val="hybridMultilevel"/>
    <w:tmpl w:val="41165C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5C5E4D17"/>
    <w:multiLevelType w:val="multilevel"/>
    <w:tmpl w:val="C10EC6E2"/>
    <w:lvl w:ilvl="0">
      <w:start w:val="1"/>
      <w:numFmt w:val="decimal"/>
      <w:lvlText w:val="%1."/>
      <w:lvlJc w:val="left"/>
      <w:pPr>
        <w:ind w:left="1637" w:hanging="360"/>
      </w:pPr>
      <w:rPr>
        <w:rFonts w:hint="default"/>
      </w:rPr>
    </w:lvl>
    <w:lvl w:ilvl="1">
      <w:start w:val="2"/>
      <w:numFmt w:val="decimal"/>
      <w:isLgl/>
      <w:lvlText w:val="%1.%2"/>
      <w:lvlJc w:val="left"/>
      <w:pPr>
        <w:ind w:left="1697"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9" w15:restartNumberingAfterBreak="0">
    <w:nsid w:val="5D2C2763"/>
    <w:multiLevelType w:val="multilevel"/>
    <w:tmpl w:val="7EA0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E328C"/>
    <w:multiLevelType w:val="hybridMultilevel"/>
    <w:tmpl w:val="14EAD5B6"/>
    <w:lvl w:ilvl="0" w:tplc="0E901C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61C57E07"/>
    <w:multiLevelType w:val="multilevel"/>
    <w:tmpl w:val="4592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BA00C2"/>
    <w:multiLevelType w:val="hybridMultilevel"/>
    <w:tmpl w:val="D29AD8D6"/>
    <w:lvl w:ilvl="0" w:tplc="ECB0B7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8F37111"/>
    <w:multiLevelType w:val="hybridMultilevel"/>
    <w:tmpl w:val="E42E7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2E3D73"/>
    <w:multiLevelType w:val="multilevel"/>
    <w:tmpl w:val="2738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430BD2"/>
    <w:multiLevelType w:val="hybridMultilevel"/>
    <w:tmpl w:val="52BE9DC0"/>
    <w:lvl w:ilvl="0" w:tplc="A4FA8E30">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15:restartNumberingAfterBreak="0">
    <w:nsid w:val="7B3912E9"/>
    <w:multiLevelType w:val="hybridMultilevel"/>
    <w:tmpl w:val="F058FC44"/>
    <w:lvl w:ilvl="0" w:tplc="5D1C6E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7DAE4D68"/>
    <w:multiLevelType w:val="hybridMultilevel"/>
    <w:tmpl w:val="9EEE7F44"/>
    <w:lvl w:ilvl="0" w:tplc="9E7A3BD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818759447">
    <w:abstractNumId w:val="18"/>
  </w:num>
  <w:num w:numId="2" w16cid:durableId="781456843">
    <w:abstractNumId w:val="1"/>
  </w:num>
  <w:num w:numId="3" w16cid:durableId="1123422206">
    <w:abstractNumId w:val="11"/>
  </w:num>
  <w:num w:numId="4" w16cid:durableId="1428766600">
    <w:abstractNumId w:val="25"/>
  </w:num>
  <w:num w:numId="5" w16cid:durableId="11885931">
    <w:abstractNumId w:val="4"/>
  </w:num>
  <w:num w:numId="6" w16cid:durableId="1490824738">
    <w:abstractNumId w:val="15"/>
  </w:num>
  <w:num w:numId="7" w16cid:durableId="888103107">
    <w:abstractNumId w:val="3"/>
  </w:num>
  <w:num w:numId="8" w16cid:durableId="1886868795">
    <w:abstractNumId w:val="9"/>
  </w:num>
  <w:num w:numId="9" w16cid:durableId="1062605181">
    <w:abstractNumId w:val="10"/>
  </w:num>
  <w:num w:numId="10" w16cid:durableId="1962177383">
    <w:abstractNumId w:val="16"/>
  </w:num>
  <w:num w:numId="11" w16cid:durableId="1002393555">
    <w:abstractNumId w:val="0"/>
  </w:num>
  <w:num w:numId="12" w16cid:durableId="1750425654">
    <w:abstractNumId w:val="19"/>
  </w:num>
  <w:num w:numId="13" w16cid:durableId="653140153">
    <w:abstractNumId w:val="21"/>
  </w:num>
  <w:num w:numId="14" w16cid:durableId="879586460">
    <w:abstractNumId w:val="22"/>
  </w:num>
  <w:num w:numId="15" w16cid:durableId="322204109">
    <w:abstractNumId w:val="2"/>
  </w:num>
  <w:num w:numId="16" w16cid:durableId="180364316">
    <w:abstractNumId w:val="14"/>
  </w:num>
  <w:num w:numId="17" w16cid:durableId="656613060">
    <w:abstractNumId w:val="27"/>
  </w:num>
  <w:num w:numId="18" w16cid:durableId="2118330545">
    <w:abstractNumId w:val="12"/>
  </w:num>
  <w:num w:numId="19" w16cid:durableId="1758285239">
    <w:abstractNumId w:val="20"/>
  </w:num>
  <w:num w:numId="20" w16cid:durableId="339966762">
    <w:abstractNumId w:val="26"/>
  </w:num>
  <w:num w:numId="21" w16cid:durableId="351077491">
    <w:abstractNumId w:val="7"/>
  </w:num>
  <w:num w:numId="22" w16cid:durableId="1221525522">
    <w:abstractNumId w:val="17"/>
  </w:num>
  <w:num w:numId="23" w16cid:durableId="1254437500">
    <w:abstractNumId w:val="8"/>
  </w:num>
  <w:num w:numId="24" w16cid:durableId="1494878095">
    <w:abstractNumId w:val="5"/>
  </w:num>
  <w:num w:numId="25" w16cid:durableId="490222339">
    <w:abstractNumId w:val="6"/>
  </w:num>
  <w:num w:numId="26" w16cid:durableId="678049301">
    <w:abstractNumId w:val="24"/>
  </w:num>
  <w:num w:numId="27" w16cid:durableId="244384787">
    <w:abstractNumId w:val="13"/>
  </w:num>
  <w:num w:numId="28" w16cid:durableId="17715840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C7"/>
    <w:rsid w:val="00012657"/>
    <w:rsid w:val="00015A27"/>
    <w:rsid w:val="0002473C"/>
    <w:rsid w:val="00050C35"/>
    <w:rsid w:val="000545B7"/>
    <w:rsid w:val="00057D73"/>
    <w:rsid w:val="000828BC"/>
    <w:rsid w:val="00090D30"/>
    <w:rsid w:val="00095588"/>
    <w:rsid w:val="000C4D10"/>
    <w:rsid w:val="000E0084"/>
    <w:rsid w:val="000E1566"/>
    <w:rsid w:val="000E1A9D"/>
    <w:rsid w:val="000E771F"/>
    <w:rsid w:val="000E77C0"/>
    <w:rsid w:val="000F73AC"/>
    <w:rsid w:val="000F79CC"/>
    <w:rsid w:val="000F7E56"/>
    <w:rsid w:val="0011329F"/>
    <w:rsid w:val="00113B39"/>
    <w:rsid w:val="00113E44"/>
    <w:rsid w:val="00114CFC"/>
    <w:rsid w:val="00127DE4"/>
    <w:rsid w:val="00133DBD"/>
    <w:rsid w:val="0013507D"/>
    <w:rsid w:val="00137E01"/>
    <w:rsid w:val="001407DD"/>
    <w:rsid w:val="00140E53"/>
    <w:rsid w:val="0014390B"/>
    <w:rsid w:val="00144CA4"/>
    <w:rsid w:val="00153E00"/>
    <w:rsid w:val="00156B63"/>
    <w:rsid w:val="00165FA0"/>
    <w:rsid w:val="00172CA0"/>
    <w:rsid w:val="001736DD"/>
    <w:rsid w:val="001826E5"/>
    <w:rsid w:val="001910F0"/>
    <w:rsid w:val="00191648"/>
    <w:rsid w:val="001A13A6"/>
    <w:rsid w:val="001A651E"/>
    <w:rsid w:val="001B7826"/>
    <w:rsid w:val="001C045E"/>
    <w:rsid w:val="001C2741"/>
    <w:rsid w:val="001C388D"/>
    <w:rsid w:val="001C5F8F"/>
    <w:rsid w:val="001D43FD"/>
    <w:rsid w:val="001E34F1"/>
    <w:rsid w:val="001E3FD3"/>
    <w:rsid w:val="001E446B"/>
    <w:rsid w:val="001E5584"/>
    <w:rsid w:val="002022CE"/>
    <w:rsid w:val="0020254E"/>
    <w:rsid w:val="00202704"/>
    <w:rsid w:val="00203A4F"/>
    <w:rsid w:val="00203C14"/>
    <w:rsid w:val="00203D5E"/>
    <w:rsid w:val="002108AC"/>
    <w:rsid w:val="0021259C"/>
    <w:rsid w:val="00212A67"/>
    <w:rsid w:val="00225212"/>
    <w:rsid w:val="00230A6E"/>
    <w:rsid w:val="0023203B"/>
    <w:rsid w:val="0024192E"/>
    <w:rsid w:val="0024738D"/>
    <w:rsid w:val="0025421F"/>
    <w:rsid w:val="00254D79"/>
    <w:rsid w:val="00260016"/>
    <w:rsid w:val="00260D81"/>
    <w:rsid w:val="00265AA7"/>
    <w:rsid w:val="002728F6"/>
    <w:rsid w:val="00281723"/>
    <w:rsid w:val="002856C8"/>
    <w:rsid w:val="00286F87"/>
    <w:rsid w:val="002876F3"/>
    <w:rsid w:val="00295DFE"/>
    <w:rsid w:val="002A21D5"/>
    <w:rsid w:val="002A7DCD"/>
    <w:rsid w:val="002B00D2"/>
    <w:rsid w:val="002B454C"/>
    <w:rsid w:val="002B4D12"/>
    <w:rsid w:val="002B53B7"/>
    <w:rsid w:val="002D0323"/>
    <w:rsid w:val="002D051B"/>
    <w:rsid w:val="002D3EE6"/>
    <w:rsid w:val="002D4BE0"/>
    <w:rsid w:val="002E5E5F"/>
    <w:rsid w:val="002E778B"/>
    <w:rsid w:val="002F03D1"/>
    <w:rsid w:val="002F3A62"/>
    <w:rsid w:val="002F3EC8"/>
    <w:rsid w:val="003006C7"/>
    <w:rsid w:val="00302F37"/>
    <w:rsid w:val="003069F6"/>
    <w:rsid w:val="00312201"/>
    <w:rsid w:val="0031661F"/>
    <w:rsid w:val="00321DCF"/>
    <w:rsid w:val="003273F7"/>
    <w:rsid w:val="0033283E"/>
    <w:rsid w:val="00334DEE"/>
    <w:rsid w:val="00343866"/>
    <w:rsid w:val="00347DC3"/>
    <w:rsid w:val="00366AA5"/>
    <w:rsid w:val="00371D33"/>
    <w:rsid w:val="00383A9B"/>
    <w:rsid w:val="003845B3"/>
    <w:rsid w:val="003927E0"/>
    <w:rsid w:val="00394457"/>
    <w:rsid w:val="003A3641"/>
    <w:rsid w:val="003B2596"/>
    <w:rsid w:val="003B3DBB"/>
    <w:rsid w:val="003C1D38"/>
    <w:rsid w:val="003E0DC1"/>
    <w:rsid w:val="003F263B"/>
    <w:rsid w:val="0040655E"/>
    <w:rsid w:val="00411437"/>
    <w:rsid w:val="00417D70"/>
    <w:rsid w:val="00434799"/>
    <w:rsid w:val="0043655F"/>
    <w:rsid w:val="0043697A"/>
    <w:rsid w:val="00443D5E"/>
    <w:rsid w:val="00445B9B"/>
    <w:rsid w:val="0045271C"/>
    <w:rsid w:val="0045538E"/>
    <w:rsid w:val="004612E2"/>
    <w:rsid w:val="00465D47"/>
    <w:rsid w:val="00465F20"/>
    <w:rsid w:val="00480D09"/>
    <w:rsid w:val="00486E22"/>
    <w:rsid w:val="00487F3D"/>
    <w:rsid w:val="00491FD4"/>
    <w:rsid w:val="00493615"/>
    <w:rsid w:val="004A281E"/>
    <w:rsid w:val="004A4449"/>
    <w:rsid w:val="004A7A70"/>
    <w:rsid w:val="004B2CC8"/>
    <w:rsid w:val="004C3406"/>
    <w:rsid w:val="004D1357"/>
    <w:rsid w:val="004D1720"/>
    <w:rsid w:val="004D2B55"/>
    <w:rsid w:val="004E2F0E"/>
    <w:rsid w:val="004E575F"/>
    <w:rsid w:val="004E6311"/>
    <w:rsid w:val="004E71E3"/>
    <w:rsid w:val="004F0621"/>
    <w:rsid w:val="004F2D30"/>
    <w:rsid w:val="004F3CE2"/>
    <w:rsid w:val="0051090D"/>
    <w:rsid w:val="00517757"/>
    <w:rsid w:val="0052116E"/>
    <w:rsid w:val="00524B10"/>
    <w:rsid w:val="00525F04"/>
    <w:rsid w:val="005323CE"/>
    <w:rsid w:val="0053414C"/>
    <w:rsid w:val="005407F7"/>
    <w:rsid w:val="00551826"/>
    <w:rsid w:val="00551B2C"/>
    <w:rsid w:val="005559EF"/>
    <w:rsid w:val="00561935"/>
    <w:rsid w:val="00561BA6"/>
    <w:rsid w:val="00561EE7"/>
    <w:rsid w:val="00562B8D"/>
    <w:rsid w:val="005853C5"/>
    <w:rsid w:val="005938D4"/>
    <w:rsid w:val="005B1B3D"/>
    <w:rsid w:val="005B21B7"/>
    <w:rsid w:val="005B5808"/>
    <w:rsid w:val="005C20CC"/>
    <w:rsid w:val="005C2D2E"/>
    <w:rsid w:val="005C6513"/>
    <w:rsid w:val="005D0173"/>
    <w:rsid w:val="005D417A"/>
    <w:rsid w:val="005E0AFD"/>
    <w:rsid w:val="005E2A2C"/>
    <w:rsid w:val="005E4079"/>
    <w:rsid w:val="005E797D"/>
    <w:rsid w:val="005F3796"/>
    <w:rsid w:val="005F53A4"/>
    <w:rsid w:val="005F77CB"/>
    <w:rsid w:val="00621B68"/>
    <w:rsid w:val="006221E8"/>
    <w:rsid w:val="00625748"/>
    <w:rsid w:val="00630FB7"/>
    <w:rsid w:val="0064588E"/>
    <w:rsid w:val="0065381F"/>
    <w:rsid w:val="00660002"/>
    <w:rsid w:val="00661C59"/>
    <w:rsid w:val="006620FA"/>
    <w:rsid w:val="00664802"/>
    <w:rsid w:val="006649D1"/>
    <w:rsid w:val="006800B2"/>
    <w:rsid w:val="00681C33"/>
    <w:rsid w:val="006841D1"/>
    <w:rsid w:val="00684407"/>
    <w:rsid w:val="00685079"/>
    <w:rsid w:val="006936EF"/>
    <w:rsid w:val="00697348"/>
    <w:rsid w:val="006A18F6"/>
    <w:rsid w:val="006A1A17"/>
    <w:rsid w:val="006A4209"/>
    <w:rsid w:val="006C0F88"/>
    <w:rsid w:val="006C19EA"/>
    <w:rsid w:val="006C4E40"/>
    <w:rsid w:val="006C567D"/>
    <w:rsid w:val="006C73BC"/>
    <w:rsid w:val="006D68B5"/>
    <w:rsid w:val="006E27EB"/>
    <w:rsid w:val="006E2936"/>
    <w:rsid w:val="006E4C9A"/>
    <w:rsid w:val="006F0F33"/>
    <w:rsid w:val="006F2138"/>
    <w:rsid w:val="006F5295"/>
    <w:rsid w:val="007052EB"/>
    <w:rsid w:val="00706973"/>
    <w:rsid w:val="0071324E"/>
    <w:rsid w:val="00717579"/>
    <w:rsid w:val="007209F7"/>
    <w:rsid w:val="00721D42"/>
    <w:rsid w:val="00724465"/>
    <w:rsid w:val="0072500F"/>
    <w:rsid w:val="007252F2"/>
    <w:rsid w:val="00735BA4"/>
    <w:rsid w:val="00744CD2"/>
    <w:rsid w:val="0075249F"/>
    <w:rsid w:val="007526E5"/>
    <w:rsid w:val="00762E88"/>
    <w:rsid w:val="00764EE4"/>
    <w:rsid w:val="00766AC6"/>
    <w:rsid w:val="00774182"/>
    <w:rsid w:val="00774550"/>
    <w:rsid w:val="00786514"/>
    <w:rsid w:val="00792078"/>
    <w:rsid w:val="0079550A"/>
    <w:rsid w:val="007A03C1"/>
    <w:rsid w:val="007A4278"/>
    <w:rsid w:val="007A4854"/>
    <w:rsid w:val="007B0103"/>
    <w:rsid w:val="007C09B3"/>
    <w:rsid w:val="007C54B0"/>
    <w:rsid w:val="007C5A98"/>
    <w:rsid w:val="007C691D"/>
    <w:rsid w:val="007D4954"/>
    <w:rsid w:val="007D5207"/>
    <w:rsid w:val="007F2AFB"/>
    <w:rsid w:val="007F5740"/>
    <w:rsid w:val="007F79D0"/>
    <w:rsid w:val="00805038"/>
    <w:rsid w:val="0080706E"/>
    <w:rsid w:val="00821FE0"/>
    <w:rsid w:val="00822FFF"/>
    <w:rsid w:val="008249CC"/>
    <w:rsid w:val="00827F88"/>
    <w:rsid w:val="00830E34"/>
    <w:rsid w:val="0083305B"/>
    <w:rsid w:val="008462B8"/>
    <w:rsid w:val="00846C42"/>
    <w:rsid w:val="00854253"/>
    <w:rsid w:val="008549AD"/>
    <w:rsid w:val="00857533"/>
    <w:rsid w:val="0086432F"/>
    <w:rsid w:val="0086513E"/>
    <w:rsid w:val="00865769"/>
    <w:rsid w:val="00865DBD"/>
    <w:rsid w:val="008707ED"/>
    <w:rsid w:val="008713E8"/>
    <w:rsid w:val="00880073"/>
    <w:rsid w:val="0088173C"/>
    <w:rsid w:val="00884749"/>
    <w:rsid w:val="00887AFF"/>
    <w:rsid w:val="00892811"/>
    <w:rsid w:val="00895C07"/>
    <w:rsid w:val="00897969"/>
    <w:rsid w:val="008A0346"/>
    <w:rsid w:val="008A32D1"/>
    <w:rsid w:val="008A56D2"/>
    <w:rsid w:val="008A747C"/>
    <w:rsid w:val="008B1B69"/>
    <w:rsid w:val="008B3C09"/>
    <w:rsid w:val="008B694E"/>
    <w:rsid w:val="008C00EB"/>
    <w:rsid w:val="008C64BD"/>
    <w:rsid w:val="008D71F2"/>
    <w:rsid w:val="008E5BE3"/>
    <w:rsid w:val="00903C77"/>
    <w:rsid w:val="00907521"/>
    <w:rsid w:val="00907B13"/>
    <w:rsid w:val="00910654"/>
    <w:rsid w:val="00911870"/>
    <w:rsid w:val="00926362"/>
    <w:rsid w:val="00926A51"/>
    <w:rsid w:val="00931C51"/>
    <w:rsid w:val="00943B31"/>
    <w:rsid w:val="00943F7C"/>
    <w:rsid w:val="00947073"/>
    <w:rsid w:val="00950013"/>
    <w:rsid w:val="00953E75"/>
    <w:rsid w:val="0096073A"/>
    <w:rsid w:val="00963571"/>
    <w:rsid w:val="009635A9"/>
    <w:rsid w:val="00965ABE"/>
    <w:rsid w:val="0097014A"/>
    <w:rsid w:val="0097173C"/>
    <w:rsid w:val="009778A9"/>
    <w:rsid w:val="00977E06"/>
    <w:rsid w:val="00981238"/>
    <w:rsid w:val="00982587"/>
    <w:rsid w:val="00990E3D"/>
    <w:rsid w:val="00992238"/>
    <w:rsid w:val="009A191E"/>
    <w:rsid w:val="009A272C"/>
    <w:rsid w:val="009A2AD2"/>
    <w:rsid w:val="009B1DE7"/>
    <w:rsid w:val="009C589A"/>
    <w:rsid w:val="009E0903"/>
    <w:rsid w:val="009E4DB1"/>
    <w:rsid w:val="009E5656"/>
    <w:rsid w:val="009F47C7"/>
    <w:rsid w:val="009F5671"/>
    <w:rsid w:val="009F5B63"/>
    <w:rsid w:val="009F7EEC"/>
    <w:rsid w:val="00A0124F"/>
    <w:rsid w:val="00A02F51"/>
    <w:rsid w:val="00A06BC3"/>
    <w:rsid w:val="00A11506"/>
    <w:rsid w:val="00A22CD2"/>
    <w:rsid w:val="00A3257F"/>
    <w:rsid w:val="00A36575"/>
    <w:rsid w:val="00A4161B"/>
    <w:rsid w:val="00A4367E"/>
    <w:rsid w:val="00A564B0"/>
    <w:rsid w:val="00A71E20"/>
    <w:rsid w:val="00A7249C"/>
    <w:rsid w:val="00A74745"/>
    <w:rsid w:val="00A74AD4"/>
    <w:rsid w:val="00A767C3"/>
    <w:rsid w:val="00A778E7"/>
    <w:rsid w:val="00A85CE0"/>
    <w:rsid w:val="00A8651C"/>
    <w:rsid w:val="00A921EB"/>
    <w:rsid w:val="00A97088"/>
    <w:rsid w:val="00A978BB"/>
    <w:rsid w:val="00AA1E33"/>
    <w:rsid w:val="00AA3D8E"/>
    <w:rsid w:val="00AA63A2"/>
    <w:rsid w:val="00AA6803"/>
    <w:rsid w:val="00AB047A"/>
    <w:rsid w:val="00AB449B"/>
    <w:rsid w:val="00AB4BD9"/>
    <w:rsid w:val="00AB5D2A"/>
    <w:rsid w:val="00AB5D9B"/>
    <w:rsid w:val="00AC228D"/>
    <w:rsid w:val="00AC4591"/>
    <w:rsid w:val="00AC7A06"/>
    <w:rsid w:val="00AE39CD"/>
    <w:rsid w:val="00AE5FEF"/>
    <w:rsid w:val="00AF0814"/>
    <w:rsid w:val="00AF3325"/>
    <w:rsid w:val="00AF6BBE"/>
    <w:rsid w:val="00B104B0"/>
    <w:rsid w:val="00B16927"/>
    <w:rsid w:val="00B25C7C"/>
    <w:rsid w:val="00B35809"/>
    <w:rsid w:val="00B423CC"/>
    <w:rsid w:val="00B440F8"/>
    <w:rsid w:val="00B60DFC"/>
    <w:rsid w:val="00B621DF"/>
    <w:rsid w:val="00B64B90"/>
    <w:rsid w:val="00B6656C"/>
    <w:rsid w:val="00B722E7"/>
    <w:rsid w:val="00B74413"/>
    <w:rsid w:val="00B81BF7"/>
    <w:rsid w:val="00B94AF2"/>
    <w:rsid w:val="00B9506E"/>
    <w:rsid w:val="00BA1AB6"/>
    <w:rsid w:val="00BA448C"/>
    <w:rsid w:val="00BA5DC0"/>
    <w:rsid w:val="00BA6A59"/>
    <w:rsid w:val="00BB0F06"/>
    <w:rsid w:val="00BC634A"/>
    <w:rsid w:val="00BD5DAF"/>
    <w:rsid w:val="00BD672F"/>
    <w:rsid w:val="00BE2D0A"/>
    <w:rsid w:val="00BF72E8"/>
    <w:rsid w:val="00C06148"/>
    <w:rsid w:val="00C10434"/>
    <w:rsid w:val="00C1176D"/>
    <w:rsid w:val="00C13E9E"/>
    <w:rsid w:val="00C2671E"/>
    <w:rsid w:val="00C412A1"/>
    <w:rsid w:val="00C44B2B"/>
    <w:rsid w:val="00C44CA9"/>
    <w:rsid w:val="00C56A5E"/>
    <w:rsid w:val="00C63115"/>
    <w:rsid w:val="00C662C3"/>
    <w:rsid w:val="00C77A36"/>
    <w:rsid w:val="00C82DBD"/>
    <w:rsid w:val="00C9209E"/>
    <w:rsid w:val="00C94DD1"/>
    <w:rsid w:val="00CA4962"/>
    <w:rsid w:val="00CA5871"/>
    <w:rsid w:val="00CA6579"/>
    <w:rsid w:val="00CB0961"/>
    <w:rsid w:val="00CB78FE"/>
    <w:rsid w:val="00CB7940"/>
    <w:rsid w:val="00CD4C67"/>
    <w:rsid w:val="00CF2685"/>
    <w:rsid w:val="00CF7E9B"/>
    <w:rsid w:val="00D00E74"/>
    <w:rsid w:val="00D021A0"/>
    <w:rsid w:val="00D03FC1"/>
    <w:rsid w:val="00D07049"/>
    <w:rsid w:val="00D13356"/>
    <w:rsid w:val="00D15408"/>
    <w:rsid w:val="00D16764"/>
    <w:rsid w:val="00D23242"/>
    <w:rsid w:val="00D25E86"/>
    <w:rsid w:val="00D32BC7"/>
    <w:rsid w:val="00D34A2C"/>
    <w:rsid w:val="00D37896"/>
    <w:rsid w:val="00D47776"/>
    <w:rsid w:val="00D52997"/>
    <w:rsid w:val="00D548CA"/>
    <w:rsid w:val="00D60C39"/>
    <w:rsid w:val="00D6436E"/>
    <w:rsid w:val="00D74D29"/>
    <w:rsid w:val="00D774D9"/>
    <w:rsid w:val="00D8233F"/>
    <w:rsid w:val="00D85B9A"/>
    <w:rsid w:val="00D85DB5"/>
    <w:rsid w:val="00D906DE"/>
    <w:rsid w:val="00D93B02"/>
    <w:rsid w:val="00DA365D"/>
    <w:rsid w:val="00DB245F"/>
    <w:rsid w:val="00DB50BD"/>
    <w:rsid w:val="00DC01F9"/>
    <w:rsid w:val="00DC23EE"/>
    <w:rsid w:val="00DC5CDB"/>
    <w:rsid w:val="00DD5A60"/>
    <w:rsid w:val="00DD7892"/>
    <w:rsid w:val="00E04544"/>
    <w:rsid w:val="00E062A6"/>
    <w:rsid w:val="00E11B46"/>
    <w:rsid w:val="00E11EA4"/>
    <w:rsid w:val="00E250B9"/>
    <w:rsid w:val="00E31F0B"/>
    <w:rsid w:val="00E34AEE"/>
    <w:rsid w:val="00E34E2A"/>
    <w:rsid w:val="00E40568"/>
    <w:rsid w:val="00E408F6"/>
    <w:rsid w:val="00E415FE"/>
    <w:rsid w:val="00E41CD7"/>
    <w:rsid w:val="00E447B2"/>
    <w:rsid w:val="00E575C4"/>
    <w:rsid w:val="00E665C8"/>
    <w:rsid w:val="00E728FB"/>
    <w:rsid w:val="00E75FA3"/>
    <w:rsid w:val="00E82B8E"/>
    <w:rsid w:val="00E8591E"/>
    <w:rsid w:val="00E93EBB"/>
    <w:rsid w:val="00E949EB"/>
    <w:rsid w:val="00E978B6"/>
    <w:rsid w:val="00EA12CC"/>
    <w:rsid w:val="00EA2ABF"/>
    <w:rsid w:val="00EA6BC0"/>
    <w:rsid w:val="00EB2484"/>
    <w:rsid w:val="00EC685F"/>
    <w:rsid w:val="00ED5853"/>
    <w:rsid w:val="00ED5D79"/>
    <w:rsid w:val="00EF2816"/>
    <w:rsid w:val="00EF3258"/>
    <w:rsid w:val="00EF69F8"/>
    <w:rsid w:val="00F003E5"/>
    <w:rsid w:val="00F12825"/>
    <w:rsid w:val="00F16C93"/>
    <w:rsid w:val="00F25A31"/>
    <w:rsid w:val="00F2601C"/>
    <w:rsid w:val="00F26A34"/>
    <w:rsid w:val="00F324F9"/>
    <w:rsid w:val="00F4103B"/>
    <w:rsid w:val="00F4691E"/>
    <w:rsid w:val="00F50242"/>
    <w:rsid w:val="00F5058F"/>
    <w:rsid w:val="00F606A3"/>
    <w:rsid w:val="00F610AA"/>
    <w:rsid w:val="00F62CD7"/>
    <w:rsid w:val="00F70766"/>
    <w:rsid w:val="00F82CAD"/>
    <w:rsid w:val="00F83DE3"/>
    <w:rsid w:val="00F8568D"/>
    <w:rsid w:val="00F8678A"/>
    <w:rsid w:val="00F91559"/>
    <w:rsid w:val="00F92E38"/>
    <w:rsid w:val="00F95D4E"/>
    <w:rsid w:val="00F9720E"/>
    <w:rsid w:val="00FA0E3A"/>
    <w:rsid w:val="00FA1011"/>
    <w:rsid w:val="00FA758D"/>
    <w:rsid w:val="00FB5ACD"/>
    <w:rsid w:val="00FB70AF"/>
    <w:rsid w:val="00FC03BF"/>
    <w:rsid w:val="00FC2ED0"/>
    <w:rsid w:val="00FC3A62"/>
    <w:rsid w:val="00FC5769"/>
    <w:rsid w:val="00FD30D8"/>
    <w:rsid w:val="00FD4B64"/>
    <w:rsid w:val="00FE0AF1"/>
    <w:rsid w:val="00FE230D"/>
    <w:rsid w:val="00FF0F9B"/>
    <w:rsid w:val="00FF3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69F9"/>
  <w15:chartTrackingRefBased/>
  <w15:docId w15:val="{39A44E24-DB98-416C-94C6-D37327FA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6C7"/>
    <w:pPr>
      <w:spacing w:after="200" w:line="276" w:lineRule="auto"/>
    </w:pPr>
    <w:rPr>
      <w:rFonts w:ascii="Calibri" w:eastAsia="Times New Roman" w:hAnsi="Calibri" w:cs="Calibri"/>
      <w:lang w:eastAsia="ru-RU"/>
    </w:rPr>
  </w:style>
  <w:style w:type="paragraph" w:styleId="1">
    <w:name w:val="heading 1"/>
    <w:basedOn w:val="a"/>
    <w:next w:val="a"/>
    <w:link w:val="10"/>
    <w:uiPriority w:val="9"/>
    <w:qFormat/>
    <w:rsid w:val="003006C7"/>
    <w:pPr>
      <w:keepNext/>
      <w:keepLines/>
      <w:spacing w:before="480" w:after="0"/>
      <w:outlineLvl w:val="0"/>
    </w:pPr>
    <w:rPr>
      <w:rFonts w:ascii="Cambria" w:hAnsi="Cambria" w:cs="Times New Roman"/>
      <w:b/>
      <w:bCs/>
      <w:color w:val="365F91"/>
      <w:sz w:val="28"/>
      <w:szCs w:val="28"/>
      <w:lang w:eastAsia="en-US"/>
    </w:rPr>
  </w:style>
  <w:style w:type="paragraph" w:styleId="2">
    <w:name w:val="heading 2"/>
    <w:basedOn w:val="a"/>
    <w:next w:val="a"/>
    <w:link w:val="20"/>
    <w:uiPriority w:val="9"/>
    <w:semiHidden/>
    <w:unhideWhenUsed/>
    <w:qFormat/>
    <w:rsid w:val="00E062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3006C7"/>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006C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3006C7"/>
    <w:pPr>
      <w:spacing w:before="100" w:beforeAutospacing="1" w:after="100" w:afterAutospacing="1"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3006C7"/>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3006C7"/>
    <w:rPr>
      <w:rFonts w:ascii="Times New Roman" w:eastAsia="Times New Roman" w:hAnsi="Times New Roman" w:cs="Times New Roman"/>
      <w:b/>
      <w:bCs/>
      <w:sz w:val="27"/>
      <w:szCs w:val="27"/>
      <w:lang w:eastAsia="ru-RU"/>
    </w:rPr>
  </w:style>
  <w:style w:type="table" w:customStyle="1" w:styleId="TableGrid">
    <w:name w:val="TableGrid"/>
    <w:rsid w:val="003006C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
    <w:name w:val="Современная таблица3"/>
    <w:basedOn w:val="a1"/>
    <w:next w:val="a4"/>
    <w:rsid w:val="003006C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32">
    <w:name w:val="Body Text 3"/>
    <w:basedOn w:val="a"/>
    <w:link w:val="33"/>
    <w:uiPriority w:val="99"/>
    <w:semiHidden/>
    <w:unhideWhenUsed/>
    <w:rsid w:val="003006C7"/>
    <w:pPr>
      <w:spacing w:after="120"/>
    </w:pPr>
    <w:rPr>
      <w:sz w:val="16"/>
      <w:szCs w:val="16"/>
    </w:rPr>
  </w:style>
  <w:style w:type="character" w:customStyle="1" w:styleId="33">
    <w:name w:val="Основной текст 3 Знак"/>
    <w:basedOn w:val="a0"/>
    <w:link w:val="32"/>
    <w:uiPriority w:val="99"/>
    <w:semiHidden/>
    <w:rsid w:val="003006C7"/>
    <w:rPr>
      <w:rFonts w:ascii="Calibri" w:eastAsia="Times New Roman" w:hAnsi="Calibri" w:cs="Calibri"/>
      <w:sz w:val="16"/>
      <w:szCs w:val="16"/>
      <w:lang w:eastAsia="ru-RU"/>
    </w:rPr>
  </w:style>
  <w:style w:type="table" w:styleId="a4">
    <w:name w:val="Table Contemporary"/>
    <w:basedOn w:val="a1"/>
    <w:uiPriority w:val="99"/>
    <w:semiHidden/>
    <w:unhideWhenUsed/>
    <w:rsid w:val="003006C7"/>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5">
    <w:name w:val="List Paragraph"/>
    <w:aliases w:val="Абзац,маркированный,Heading1,Colorful List - Accent 11,Маркировка,Bullets,List Paragraph (numbered (a)),NUMBERED PARAGRAPH,List Paragraph 1,List_Paragraph,Multilevel para_II,Akapit z listą BS,IBL List Paragraph,List Paragraph nowy,Bullet1"/>
    <w:basedOn w:val="a"/>
    <w:link w:val="a6"/>
    <w:uiPriority w:val="34"/>
    <w:qFormat/>
    <w:rsid w:val="00CB78FE"/>
    <w:pPr>
      <w:ind w:left="720"/>
      <w:contextualSpacing/>
    </w:pPr>
  </w:style>
  <w:style w:type="table" w:styleId="a7">
    <w:name w:val="Table Grid"/>
    <w:basedOn w:val="a1"/>
    <w:rsid w:val="002B4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9F47C7"/>
    <w:rPr>
      <w:b/>
      <w:bCs/>
    </w:rPr>
  </w:style>
  <w:style w:type="paragraph" w:styleId="a9">
    <w:name w:val="Balloon Text"/>
    <w:basedOn w:val="a"/>
    <w:link w:val="aa"/>
    <w:uiPriority w:val="99"/>
    <w:semiHidden/>
    <w:unhideWhenUsed/>
    <w:rsid w:val="009F5B6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F5B63"/>
    <w:rPr>
      <w:rFonts w:ascii="Segoe UI" w:eastAsia="Times New Roman" w:hAnsi="Segoe UI" w:cs="Segoe UI"/>
      <w:sz w:val="18"/>
      <w:szCs w:val="18"/>
      <w:lang w:eastAsia="ru-RU"/>
    </w:rPr>
  </w:style>
  <w:style w:type="paragraph" w:styleId="ab">
    <w:name w:val="header"/>
    <w:basedOn w:val="a"/>
    <w:link w:val="ac"/>
    <w:uiPriority w:val="99"/>
    <w:unhideWhenUsed/>
    <w:rsid w:val="002A7DC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A7DCD"/>
    <w:rPr>
      <w:rFonts w:ascii="Calibri" w:eastAsia="Times New Roman" w:hAnsi="Calibri" w:cs="Calibri"/>
      <w:lang w:eastAsia="ru-RU"/>
    </w:rPr>
  </w:style>
  <w:style w:type="paragraph" w:styleId="ad">
    <w:name w:val="footer"/>
    <w:basedOn w:val="a"/>
    <w:link w:val="ae"/>
    <w:uiPriority w:val="99"/>
    <w:unhideWhenUsed/>
    <w:rsid w:val="002A7DC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A7DCD"/>
    <w:rPr>
      <w:rFonts w:ascii="Calibri" w:eastAsia="Times New Roman" w:hAnsi="Calibri" w:cs="Calibri"/>
      <w:lang w:eastAsia="ru-RU"/>
    </w:rPr>
  </w:style>
  <w:style w:type="paragraph" w:customStyle="1" w:styleId="21">
    <w:name w:val="заголовок 2"/>
    <w:basedOn w:val="a"/>
    <w:next w:val="a"/>
    <w:uiPriority w:val="99"/>
    <w:rsid w:val="00BD5DAF"/>
    <w:pPr>
      <w:keepNext/>
      <w:spacing w:after="0" w:line="240" w:lineRule="auto"/>
      <w:ind w:firstLine="720"/>
      <w:jc w:val="right"/>
    </w:pPr>
    <w:rPr>
      <w:rFonts w:ascii="Times New Roman" w:hAnsi="Times New Roman" w:cs="Times New Roman"/>
      <w:i/>
      <w:iCs/>
      <w:sz w:val="20"/>
      <w:szCs w:val="20"/>
    </w:rPr>
  </w:style>
  <w:style w:type="paragraph" w:customStyle="1" w:styleId="11">
    <w:name w:val="çàãîëîâîê 1"/>
    <w:basedOn w:val="a"/>
    <w:next w:val="a"/>
    <w:uiPriority w:val="99"/>
    <w:rsid w:val="00BB0F06"/>
    <w:pPr>
      <w:keepNext/>
      <w:spacing w:after="0" w:line="240" w:lineRule="auto"/>
    </w:pPr>
    <w:rPr>
      <w:rFonts w:ascii="CyrTimes" w:hAnsi="CyrTimes" w:cs="CyrTimes"/>
      <w:b/>
      <w:bCs/>
      <w:smallCaps/>
      <w:kern w:val="28"/>
      <w:sz w:val="20"/>
      <w:szCs w:val="20"/>
      <w:lang w:val="en-GB"/>
    </w:rPr>
  </w:style>
  <w:style w:type="character" w:customStyle="1" w:styleId="20">
    <w:name w:val="Заголовок 2 Знак"/>
    <w:basedOn w:val="a0"/>
    <w:link w:val="2"/>
    <w:uiPriority w:val="9"/>
    <w:semiHidden/>
    <w:rsid w:val="00E062A6"/>
    <w:rPr>
      <w:rFonts w:asciiTheme="majorHAnsi" w:eastAsiaTheme="majorEastAsia" w:hAnsiTheme="majorHAnsi" w:cstheme="majorBidi"/>
      <w:color w:val="2F5496" w:themeColor="accent1" w:themeShade="BF"/>
      <w:sz w:val="26"/>
      <w:szCs w:val="26"/>
      <w:lang w:eastAsia="ru-RU"/>
    </w:rPr>
  </w:style>
  <w:style w:type="character" w:styleId="af">
    <w:name w:val="annotation reference"/>
    <w:basedOn w:val="a0"/>
    <w:uiPriority w:val="99"/>
    <w:semiHidden/>
    <w:unhideWhenUsed/>
    <w:rsid w:val="00525F04"/>
    <w:rPr>
      <w:sz w:val="16"/>
      <w:szCs w:val="16"/>
    </w:rPr>
  </w:style>
  <w:style w:type="paragraph" w:styleId="af0">
    <w:name w:val="annotation text"/>
    <w:basedOn w:val="a"/>
    <w:link w:val="af1"/>
    <w:uiPriority w:val="99"/>
    <w:semiHidden/>
    <w:unhideWhenUsed/>
    <w:rsid w:val="00525F04"/>
    <w:pPr>
      <w:spacing w:line="240" w:lineRule="auto"/>
    </w:pPr>
    <w:rPr>
      <w:sz w:val="20"/>
      <w:szCs w:val="20"/>
    </w:rPr>
  </w:style>
  <w:style w:type="character" w:customStyle="1" w:styleId="af1">
    <w:name w:val="Текст примечания Знак"/>
    <w:basedOn w:val="a0"/>
    <w:link w:val="af0"/>
    <w:uiPriority w:val="99"/>
    <w:semiHidden/>
    <w:rsid w:val="00525F04"/>
    <w:rPr>
      <w:rFonts w:ascii="Calibri" w:eastAsia="Times New Roman" w:hAnsi="Calibri" w:cs="Calibri"/>
      <w:sz w:val="20"/>
      <w:szCs w:val="20"/>
      <w:lang w:eastAsia="ru-RU"/>
    </w:rPr>
  </w:style>
  <w:style w:type="paragraph" w:styleId="af2">
    <w:name w:val="annotation subject"/>
    <w:basedOn w:val="af0"/>
    <w:next w:val="af0"/>
    <w:link w:val="af3"/>
    <w:uiPriority w:val="99"/>
    <w:semiHidden/>
    <w:unhideWhenUsed/>
    <w:rsid w:val="00525F04"/>
    <w:rPr>
      <w:b/>
      <w:bCs/>
    </w:rPr>
  </w:style>
  <w:style w:type="character" w:customStyle="1" w:styleId="af3">
    <w:name w:val="Тема примечания Знак"/>
    <w:basedOn w:val="af1"/>
    <w:link w:val="af2"/>
    <w:uiPriority w:val="99"/>
    <w:semiHidden/>
    <w:rsid w:val="00525F04"/>
    <w:rPr>
      <w:rFonts w:ascii="Calibri" w:eastAsia="Times New Roman" w:hAnsi="Calibri" w:cs="Calibri"/>
      <w:b/>
      <w:bCs/>
      <w:sz w:val="20"/>
      <w:szCs w:val="20"/>
      <w:lang w:eastAsia="ru-RU"/>
    </w:rPr>
  </w:style>
  <w:style w:type="character" w:customStyle="1" w:styleId="a6">
    <w:name w:val="Абзац списка Знак"/>
    <w:aliases w:val="Абзац Знак,маркированный Знак,Heading1 Знак,Colorful List - Accent 11 Знак,Маркировка Знак,Bullets Знак,List Paragraph (numbered (a)) Знак,NUMBERED PARAGRAPH Знак,List Paragraph 1 Знак,List_Paragraph Знак,Multilevel para_II Знак"/>
    <w:link w:val="a5"/>
    <w:uiPriority w:val="34"/>
    <w:locked/>
    <w:rsid w:val="001C2741"/>
    <w:rPr>
      <w:rFonts w:ascii="Calibri" w:eastAsia="Times New Roman" w:hAnsi="Calibri" w:cs="Calibri"/>
      <w:lang w:eastAsia="ru-RU"/>
    </w:rPr>
  </w:style>
  <w:style w:type="table" w:customStyle="1" w:styleId="12">
    <w:name w:val="Современная таблица1"/>
    <w:basedOn w:val="a1"/>
    <w:next w:val="a4"/>
    <w:unhideWhenUsed/>
    <w:rsid w:val="007252F2"/>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
    <w:name w:val="Сетка таблицы1"/>
    <w:basedOn w:val="a1"/>
    <w:next w:val="a7"/>
    <w:rsid w:val="00725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FN,single space,footnote text,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2,Знак1,Знак2,Знак11"/>
    <w:basedOn w:val="a"/>
    <w:link w:val="af5"/>
    <w:uiPriority w:val="99"/>
    <w:unhideWhenUsed/>
    <w:qFormat/>
    <w:rsid w:val="007252F2"/>
    <w:pPr>
      <w:spacing w:after="0" w:line="240" w:lineRule="auto"/>
    </w:pPr>
    <w:rPr>
      <w:rFonts w:asciiTheme="minorHAnsi" w:eastAsiaTheme="minorHAnsi" w:hAnsiTheme="minorHAnsi" w:cstheme="minorBidi"/>
      <w:sz w:val="20"/>
      <w:szCs w:val="20"/>
      <w:lang w:eastAsia="en-US"/>
    </w:rPr>
  </w:style>
  <w:style w:type="character" w:customStyle="1" w:styleId="af5">
    <w:name w:val="Текст сноски Знак"/>
    <w:aliases w:val="Текст сноски-FN Знак,single space Знак,footnote text Знак,Текст сноски Знак1 Знак,Текст сноски Знак Знак Знак,Текст сноски Знак Знак1 Знак Знак1,Текст сноски Знак Знак1 Знак Знак Знак,Текст сноски Знак2 Знак,Знак1 Знак,Знак2 Знак"/>
    <w:basedOn w:val="a0"/>
    <w:link w:val="af4"/>
    <w:uiPriority w:val="99"/>
    <w:rsid w:val="007252F2"/>
    <w:rPr>
      <w:sz w:val="20"/>
      <w:szCs w:val="20"/>
    </w:rPr>
  </w:style>
  <w:style w:type="character" w:styleId="af6">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Текст сноски Знак Знак Знак1 Знак Знак Знак,f,Текст сноски Знак2 Знак Знак Знак Знак"/>
    <w:basedOn w:val="a0"/>
    <w:uiPriority w:val="99"/>
    <w:unhideWhenUsed/>
    <w:qFormat/>
    <w:rsid w:val="007252F2"/>
    <w:rPr>
      <w:vertAlign w:val="superscript"/>
    </w:rPr>
  </w:style>
  <w:style w:type="table" w:customStyle="1" w:styleId="22">
    <w:name w:val="Сетка таблицы2"/>
    <w:basedOn w:val="a1"/>
    <w:next w:val="a7"/>
    <w:rsid w:val="00CF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7"/>
    <w:rsid w:val="00CF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rsid w:val="00E0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0"/>
    <w:rsid w:val="008B3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0052">
      <w:bodyDiv w:val="1"/>
      <w:marLeft w:val="0"/>
      <w:marRight w:val="0"/>
      <w:marTop w:val="0"/>
      <w:marBottom w:val="0"/>
      <w:divBdr>
        <w:top w:val="none" w:sz="0" w:space="0" w:color="auto"/>
        <w:left w:val="none" w:sz="0" w:space="0" w:color="auto"/>
        <w:bottom w:val="none" w:sz="0" w:space="0" w:color="auto"/>
        <w:right w:val="none" w:sz="0" w:space="0" w:color="auto"/>
      </w:divBdr>
    </w:div>
    <w:div w:id="51973908">
      <w:bodyDiv w:val="1"/>
      <w:marLeft w:val="0"/>
      <w:marRight w:val="0"/>
      <w:marTop w:val="0"/>
      <w:marBottom w:val="0"/>
      <w:divBdr>
        <w:top w:val="none" w:sz="0" w:space="0" w:color="auto"/>
        <w:left w:val="none" w:sz="0" w:space="0" w:color="auto"/>
        <w:bottom w:val="none" w:sz="0" w:space="0" w:color="auto"/>
        <w:right w:val="none" w:sz="0" w:space="0" w:color="auto"/>
      </w:divBdr>
    </w:div>
    <w:div w:id="56901065">
      <w:bodyDiv w:val="1"/>
      <w:marLeft w:val="0"/>
      <w:marRight w:val="0"/>
      <w:marTop w:val="0"/>
      <w:marBottom w:val="0"/>
      <w:divBdr>
        <w:top w:val="none" w:sz="0" w:space="0" w:color="auto"/>
        <w:left w:val="none" w:sz="0" w:space="0" w:color="auto"/>
        <w:bottom w:val="none" w:sz="0" w:space="0" w:color="auto"/>
        <w:right w:val="none" w:sz="0" w:space="0" w:color="auto"/>
      </w:divBdr>
    </w:div>
    <w:div w:id="67702632">
      <w:bodyDiv w:val="1"/>
      <w:marLeft w:val="0"/>
      <w:marRight w:val="0"/>
      <w:marTop w:val="0"/>
      <w:marBottom w:val="0"/>
      <w:divBdr>
        <w:top w:val="none" w:sz="0" w:space="0" w:color="auto"/>
        <w:left w:val="none" w:sz="0" w:space="0" w:color="auto"/>
        <w:bottom w:val="none" w:sz="0" w:space="0" w:color="auto"/>
        <w:right w:val="none" w:sz="0" w:space="0" w:color="auto"/>
      </w:divBdr>
    </w:div>
    <w:div w:id="80685876">
      <w:bodyDiv w:val="1"/>
      <w:marLeft w:val="0"/>
      <w:marRight w:val="0"/>
      <w:marTop w:val="0"/>
      <w:marBottom w:val="0"/>
      <w:divBdr>
        <w:top w:val="none" w:sz="0" w:space="0" w:color="auto"/>
        <w:left w:val="none" w:sz="0" w:space="0" w:color="auto"/>
        <w:bottom w:val="none" w:sz="0" w:space="0" w:color="auto"/>
        <w:right w:val="none" w:sz="0" w:space="0" w:color="auto"/>
      </w:divBdr>
    </w:div>
    <w:div w:id="8955193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1408660">
      <w:bodyDiv w:val="1"/>
      <w:marLeft w:val="0"/>
      <w:marRight w:val="0"/>
      <w:marTop w:val="0"/>
      <w:marBottom w:val="0"/>
      <w:divBdr>
        <w:top w:val="none" w:sz="0" w:space="0" w:color="auto"/>
        <w:left w:val="none" w:sz="0" w:space="0" w:color="auto"/>
        <w:bottom w:val="none" w:sz="0" w:space="0" w:color="auto"/>
        <w:right w:val="none" w:sz="0" w:space="0" w:color="auto"/>
      </w:divBdr>
    </w:div>
    <w:div w:id="179010375">
      <w:bodyDiv w:val="1"/>
      <w:marLeft w:val="0"/>
      <w:marRight w:val="0"/>
      <w:marTop w:val="0"/>
      <w:marBottom w:val="0"/>
      <w:divBdr>
        <w:top w:val="none" w:sz="0" w:space="0" w:color="auto"/>
        <w:left w:val="none" w:sz="0" w:space="0" w:color="auto"/>
        <w:bottom w:val="none" w:sz="0" w:space="0" w:color="auto"/>
        <w:right w:val="none" w:sz="0" w:space="0" w:color="auto"/>
      </w:divBdr>
    </w:div>
    <w:div w:id="203830296">
      <w:bodyDiv w:val="1"/>
      <w:marLeft w:val="0"/>
      <w:marRight w:val="0"/>
      <w:marTop w:val="0"/>
      <w:marBottom w:val="0"/>
      <w:divBdr>
        <w:top w:val="none" w:sz="0" w:space="0" w:color="auto"/>
        <w:left w:val="none" w:sz="0" w:space="0" w:color="auto"/>
        <w:bottom w:val="none" w:sz="0" w:space="0" w:color="auto"/>
        <w:right w:val="none" w:sz="0" w:space="0" w:color="auto"/>
      </w:divBdr>
    </w:div>
    <w:div w:id="205219239">
      <w:bodyDiv w:val="1"/>
      <w:marLeft w:val="0"/>
      <w:marRight w:val="0"/>
      <w:marTop w:val="0"/>
      <w:marBottom w:val="0"/>
      <w:divBdr>
        <w:top w:val="none" w:sz="0" w:space="0" w:color="auto"/>
        <w:left w:val="none" w:sz="0" w:space="0" w:color="auto"/>
        <w:bottom w:val="none" w:sz="0" w:space="0" w:color="auto"/>
        <w:right w:val="none" w:sz="0" w:space="0" w:color="auto"/>
      </w:divBdr>
    </w:div>
    <w:div w:id="216860759">
      <w:bodyDiv w:val="1"/>
      <w:marLeft w:val="0"/>
      <w:marRight w:val="0"/>
      <w:marTop w:val="0"/>
      <w:marBottom w:val="0"/>
      <w:divBdr>
        <w:top w:val="none" w:sz="0" w:space="0" w:color="auto"/>
        <w:left w:val="none" w:sz="0" w:space="0" w:color="auto"/>
        <w:bottom w:val="none" w:sz="0" w:space="0" w:color="auto"/>
        <w:right w:val="none" w:sz="0" w:space="0" w:color="auto"/>
      </w:divBdr>
    </w:div>
    <w:div w:id="218054181">
      <w:bodyDiv w:val="1"/>
      <w:marLeft w:val="0"/>
      <w:marRight w:val="0"/>
      <w:marTop w:val="0"/>
      <w:marBottom w:val="0"/>
      <w:divBdr>
        <w:top w:val="none" w:sz="0" w:space="0" w:color="auto"/>
        <w:left w:val="none" w:sz="0" w:space="0" w:color="auto"/>
        <w:bottom w:val="none" w:sz="0" w:space="0" w:color="auto"/>
        <w:right w:val="none" w:sz="0" w:space="0" w:color="auto"/>
      </w:divBdr>
    </w:div>
    <w:div w:id="229773583">
      <w:bodyDiv w:val="1"/>
      <w:marLeft w:val="0"/>
      <w:marRight w:val="0"/>
      <w:marTop w:val="0"/>
      <w:marBottom w:val="0"/>
      <w:divBdr>
        <w:top w:val="none" w:sz="0" w:space="0" w:color="auto"/>
        <w:left w:val="none" w:sz="0" w:space="0" w:color="auto"/>
        <w:bottom w:val="none" w:sz="0" w:space="0" w:color="auto"/>
        <w:right w:val="none" w:sz="0" w:space="0" w:color="auto"/>
      </w:divBdr>
    </w:div>
    <w:div w:id="242376569">
      <w:bodyDiv w:val="1"/>
      <w:marLeft w:val="0"/>
      <w:marRight w:val="0"/>
      <w:marTop w:val="0"/>
      <w:marBottom w:val="0"/>
      <w:divBdr>
        <w:top w:val="none" w:sz="0" w:space="0" w:color="auto"/>
        <w:left w:val="none" w:sz="0" w:space="0" w:color="auto"/>
        <w:bottom w:val="none" w:sz="0" w:space="0" w:color="auto"/>
        <w:right w:val="none" w:sz="0" w:space="0" w:color="auto"/>
      </w:divBdr>
    </w:div>
    <w:div w:id="270206044">
      <w:bodyDiv w:val="1"/>
      <w:marLeft w:val="0"/>
      <w:marRight w:val="0"/>
      <w:marTop w:val="0"/>
      <w:marBottom w:val="0"/>
      <w:divBdr>
        <w:top w:val="none" w:sz="0" w:space="0" w:color="auto"/>
        <w:left w:val="none" w:sz="0" w:space="0" w:color="auto"/>
        <w:bottom w:val="none" w:sz="0" w:space="0" w:color="auto"/>
        <w:right w:val="none" w:sz="0" w:space="0" w:color="auto"/>
      </w:divBdr>
    </w:div>
    <w:div w:id="383336030">
      <w:bodyDiv w:val="1"/>
      <w:marLeft w:val="0"/>
      <w:marRight w:val="0"/>
      <w:marTop w:val="0"/>
      <w:marBottom w:val="0"/>
      <w:divBdr>
        <w:top w:val="none" w:sz="0" w:space="0" w:color="auto"/>
        <w:left w:val="none" w:sz="0" w:space="0" w:color="auto"/>
        <w:bottom w:val="none" w:sz="0" w:space="0" w:color="auto"/>
        <w:right w:val="none" w:sz="0" w:space="0" w:color="auto"/>
      </w:divBdr>
    </w:div>
    <w:div w:id="383910998">
      <w:bodyDiv w:val="1"/>
      <w:marLeft w:val="0"/>
      <w:marRight w:val="0"/>
      <w:marTop w:val="0"/>
      <w:marBottom w:val="0"/>
      <w:divBdr>
        <w:top w:val="none" w:sz="0" w:space="0" w:color="auto"/>
        <w:left w:val="none" w:sz="0" w:space="0" w:color="auto"/>
        <w:bottom w:val="none" w:sz="0" w:space="0" w:color="auto"/>
        <w:right w:val="none" w:sz="0" w:space="0" w:color="auto"/>
      </w:divBdr>
    </w:div>
    <w:div w:id="421924549">
      <w:bodyDiv w:val="1"/>
      <w:marLeft w:val="0"/>
      <w:marRight w:val="0"/>
      <w:marTop w:val="0"/>
      <w:marBottom w:val="0"/>
      <w:divBdr>
        <w:top w:val="none" w:sz="0" w:space="0" w:color="auto"/>
        <w:left w:val="none" w:sz="0" w:space="0" w:color="auto"/>
        <w:bottom w:val="none" w:sz="0" w:space="0" w:color="auto"/>
        <w:right w:val="none" w:sz="0" w:space="0" w:color="auto"/>
      </w:divBdr>
    </w:div>
    <w:div w:id="442190270">
      <w:bodyDiv w:val="1"/>
      <w:marLeft w:val="0"/>
      <w:marRight w:val="0"/>
      <w:marTop w:val="0"/>
      <w:marBottom w:val="0"/>
      <w:divBdr>
        <w:top w:val="none" w:sz="0" w:space="0" w:color="auto"/>
        <w:left w:val="none" w:sz="0" w:space="0" w:color="auto"/>
        <w:bottom w:val="none" w:sz="0" w:space="0" w:color="auto"/>
        <w:right w:val="none" w:sz="0" w:space="0" w:color="auto"/>
      </w:divBdr>
    </w:div>
    <w:div w:id="456803970">
      <w:bodyDiv w:val="1"/>
      <w:marLeft w:val="0"/>
      <w:marRight w:val="0"/>
      <w:marTop w:val="0"/>
      <w:marBottom w:val="0"/>
      <w:divBdr>
        <w:top w:val="none" w:sz="0" w:space="0" w:color="auto"/>
        <w:left w:val="none" w:sz="0" w:space="0" w:color="auto"/>
        <w:bottom w:val="none" w:sz="0" w:space="0" w:color="auto"/>
        <w:right w:val="none" w:sz="0" w:space="0" w:color="auto"/>
      </w:divBdr>
    </w:div>
    <w:div w:id="522746113">
      <w:bodyDiv w:val="1"/>
      <w:marLeft w:val="0"/>
      <w:marRight w:val="0"/>
      <w:marTop w:val="0"/>
      <w:marBottom w:val="0"/>
      <w:divBdr>
        <w:top w:val="none" w:sz="0" w:space="0" w:color="auto"/>
        <w:left w:val="none" w:sz="0" w:space="0" w:color="auto"/>
        <w:bottom w:val="none" w:sz="0" w:space="0" w:color="auto"/>
        <w:right w:val="none" w:sz="0" w:space="0" w:color="auto"/>
      </w:divBdr>
    </w:div>
    <w:div w:id="558790614">
      <w:bodyDiv w:val="1"/>
      <w:marLeft w:val="0"/>
      <w:marRight w:val="0"/>
      <w:marTop w:val="0"/>
      <w:marBottom w:val="0"/>
      <w:divBdr>
        <w:top w:val="none" w:sz="0" w:space="0" w:color="auto"/>
        <w:left w:val="none" w:sz="0" w:space="0" w:color="auto"/>
        <w:bottom w:val="none" w:sz="0" w:space="0" w:color="auto"/>
        <w:right w:val="none" w:sz="0" w:space="0" w:color="auto"/>
      </w:divBdr>
    </w:div>
    <w:div w:id="600770212">
      <w:bodyDiv w:val="1"/>
      <w:marLeft w:val="0"/>
      <w:marRight w:val="0"/>
      <w:marTop w:val="0"/>
      <w:marBottom w:val="0"/>
      <w:divBdr>
        <w:top w:val="none" w:sz="0" w:space="0" w:color="auto"/>
        <w:left w:val="none" w:sz="0" w:space="0" w:color="auto"/>
        <w:bottom w:val="none" w:sz="0" w:space="0" w:color="auto"/>
        <w:right w:val="none" w:sz="0" w:space="0" w:color="auto"/>
      </w:divBdr>
    </w:div>
    <w:div w:id="624308970">
      <w:bodyDiv w:val="1"/>
      <w:marLeft w:val="0"/>
      <w:marRight w:val="0"/>
      <w:marTop w:val="0"/>
      <w:marBottom w:val="0"/>
      <w:divBdr>
        <w:top w:val="none" w:sz="0" w:space="0" w:color="auto"/>
        <w:left w:val="none" w:sz="0" w:space="0" w:color="auto"/>
        <w:bottom w:val="none" w:sz="0" w:space="0" w:color="auto"/>
        <w:right w:val="none" w:sz="0" w:space="0" w:color="auto"/>
      </w:divBdr>
    </w:div>
    <w:div w:id="639464154">
      <w:bodyDiv w:val="1"/>
      <w:marLeft w:val="0"/>
      <w:marRight w:val="0"/>
      <w:marTop w:val="0"/>
      <w:marBottom w:val="0"/>
      <w:divBdr>
        <w:top w:val="none" w:sz="0" w:space="0" w:color="auto"/>
        <w:left w:val="none" w:sz="0" w:space="0" w:color="auto"/>
        <w:bottom w:val="none" w:sz="0" w:space="0" w:color="auto"/>
        <w:right w:val="none" w:sz="0" w:space="0" w:color="auto"/>
      </w:divBdr>
    </w:div>
    <w:div w:id="646126317">
      <w:bodyDiv w:val="1"/>
      <w:marLeft w:val="0"/>
      <w:marRight w:val="0"/>
      <w:marTop w:val="0"/>
      <w:marBottom w:val="0"/>
      <w:divBdr>
        <w:top w:val="none" w:sz="0" w:space="0" w:color="auto"/>
        <w:left w:val="none" w:sz="0" w:space="0" w:color="auto"/>
        <w:bottom w:val="none" w:sz="0" w:space="0" w:color="auto"/>
        <w:right w:val="none" w:sz="0" w:space="0" w:color="auto"/>
      </w:divBdr>
    </w:div>
    <w:div w:id="660892481">
      <w:bodyDiv w:val="1"/>
      <w:marLeft w:val="0"/>
      <w:marRight w:val="0"/>
      <w:marTop w:val="0"/>
      <w:marBottom w:val="0"/>
      <w:divBdr>
        <w:top w:val="none" w:sz="0" w:space="0" w:color="auto"/>
        <w:left w:val="none" w:sz="0" w:space="0" w:color="auto"/>
        <w:bottom w:val="none" w:sz="0" w:space="0" w:color="auto"/>
        <w:right w:val="none" w:sz="0" w:space="0" w:color="auto"/>
      </w:divBdr>
    </w:div>
    <w:div w:id="678240588">
      <w:bodyDiv w:val="1"/>
      <w:marLeft w:val="0"/>
      <w:marRight w:val="0"/>
      <w:marTop w:val="0"/>
      <w:marBottom w:val="0"/>
      <w:divBdr>
        <w:top w:val="none" w:sz="0" w:space="0" w:color="auto"/>
        <w:left w:val="none" w:sz="0" w:space="0" w:color="auto"/>
        <w:bottom w:val="none" w:sz="0" w:space="0" w:color="auto"/>
        <w:right w:val="none" w:sz="0" w:space="0" w:color="auto"/>
      </w:divBdr>
    </w:div>
    <w:div w:id="682244824">
      <w:bodyDiv w:val="1"/>
      <w:marLeft w:val="0"/>
      <w:marRight w:val="0"/>
      <w:marTop w:val="0"/>
      <w:marBottom w:val="0"/>
      <w:divBdr>
        <w:top w:val="none" w:sz="0" w:space="0" w:color="auto"/>
        <w:left w:val="none" w:sz="0" w:space="0" w:color="auto"/>
        <w:bottom w:val="none" w:sz="0" w:space="0" w:color="auto"/>
        <w:right w:val="none" w:sz="0" w:space="0" w:color="auto"/>
      </w:divBdr>
    </w:div>
    <w:div w:id="691876331">
      <w:bodyDiv w:val="1"/>
      <w:marLeft w:val="0"/>
      <w:marRight w:val="0"/>
      <w:marTop w:val="0"/>
      <w:marBottom w:val="0"/>
      <w:divBdr>
        <w:top w:val="none" w:sz="0" w:space="0" w:color="auto"/>
        <w:left w:val="none" w:sz="0" w:space="0" w:color="auto"/>
        <w:bottom w:val="none" w:sz="0" w:space="0" w:color="auto"/>
        <w:right w:val="none" w:sz="0" w:space="0" w:color="auto"/>
      </w:divBdr>
    </w:div>
    <w:div w:id="724455367">
      <w:bodyDiv w:val="1"/>
      <w:marLeft w:val="0"/>
      <w:marRight w:val="0"/>
      <w:marTop w:val="0"/>
      <w:marBottom w:val="0"/>
      <w:divBdr>
        <w:top w:val="none" w:sz="0" w:space="0" w:color="auto"/>
        <w:left w:val="none" w:sz="0" w:space="0" w:color="auto"/>
        <w:bottom w:val="none" w:sz="0" w:space="0" w:color="auto"/>
        <w:right w:val="none" w:sz="0" w:space="0" w:color="auto"/>
      </w:divBdr>
    </w:div>
    <w:div w:id="730730729">
      <w:bodyDiv w:val="1"/>
      <w:marLeft w:val="0"/>
      <w:marRight w:val="0"/>
      <w:marTop w:val="0"/>
      <w:marBottom w:val="0"/>
      <w:divBdr>
        <w:top w:val="none" w:sz="0" w:space="0" w:color="auto"/>
        <w:left w:val="none" w:sz="0" w:space="0" w:color="auto"/>
        <w:bottom w:val="none" w:sz="0" w:space="0" w:color="auto"/>
        <w:right w:val="none" w:sz="0" w:space="0" w:color="auto"/>
      </w:divBdr>
    </w:div>
    <w:div w:id="734548311">
      <w:bodyDiv w:val="1"/>
      <w:marLeft w:val="0"/>
      <w:marRight w:val="0"/>
      <w:marTop w:val="0"/>
      <w:marBottom w:val="0"/>
      <w:divBdr>
        <w:top w:val="none" w:sz="0" w:space="0" w:color="auto"/>
        <w:left w:val="none" w:sz="0" w:space="0" w:color="auto"/>
        <w:bottom w:val="none" w:sz="0" w:space="0" w:color="auto"/>
        <w:right w:val="none" w:sz="0" w:space="0" w:color="auto"/>
      </w:divBdr>
    </w:div>
    <w:div w:id="741685581">
      <w:bodyDiv w:val="1"/>
      <w:marLeft w:val="0"/>
      <w:marRight w:val="0"/>
      <w:marTop w:val="0"/>
      <w:marBottom w:val="0"/>
      <w:divBdr>
        <w:top w:val="none" w:sz="0" w:space="0" w:color="auto"/>
        <w:left w:val="none" w:sz="0" w:space="0" w:color="auto"/>
        <w:bottom w:val="none" w:sz="0" w:space="0" w:color="auto"/>
        <w:right w:val="none" w:sz="0" w:space="0" w:color="auto"/>
      </w:divBdr>
    </w:div>
    <w:div w:id="765229795">
      <w:bodyDiv w:val="1"/>
      <w:marLeft w:val="0"/>
      <w:marRight w:val="0"/>
      <w:marTop w:val="0"/>
      <w:marBottom w:val="0"/>
      <w:divBdr>
        <w:top w:val="none" w:sz="0" w:space="0" w:color="auto"/>
        <w:left w:val="none" w:sz="0" w:space="0" w:color="auto"/>
        <w:bottom w:val="none" w:sz="0" w:space="0" w:color="auto"/>
        <w:right w:val="none" w:sz="0" w:space="0" w:color="auto"/>
      </w:divBdr>
    </w:div>
    <w:div w:id="767040264">
      <w:bodyDiv w:val="1"/>
      <w:marLeft w:val="0"/>
      <w:marRight w:val="0"/>
      <w:marTop w:val="0"/>
      <w:marBottom w:val="0"/>
      <w:divBdr>
        <w:top w:val="none" w:sz="0" w:space="0" w:color="auto"/>
        <w:left w:val="none" w:sz="0" w:space="0" w:color="auto"/>
        <w:bottom w:val="none" w:sz="0" w:space="0" w:color="auto"/>
        <w:right w:val="none" w:sz="0" w:space="0" w:color="auto"/>
      </w:divBdr>
    </w:div>
    <w:div w:id="824592021">
      <w:bodyDiv w:val="1"/>
      <w:marLeft w:val="0"/>
      <w:marRight w:val="0"/>
      <w:marTop w:val="0"/>
      <w:marBottom w:val="0"/>
      <w:divBdr>
        <w:top w:val="none" w:sz="0" w:space="0" w:color="auto"/>
        <w:left w:val="none" w:sz="0" w:space="0" w:color="auto"/>
        <w:bottom w:val="none" w:sz="0" w:space="0" w:color="auto"/>
        <w:right w:val="none" w:sz="0" w:space="0" w:color="auto"/>
      </w:divBdr>
    </w:div>
    <w:div w:id="827745996">
      <w:bodyDiv w:val="1"/>
      <w:marLeft w:val="0"/>
      <w:marRight w:val="0"/>
      <w:marTop w:val="0"/>
      <w:marBottom w:val="0"/>
      <w:divBdr>
        <w:top w:val="none" w:sz="0" w:space="0" w:color="auto"/>
        <w:left w:val="none" w:sz="0" w:space="0" w:color="auto"/>
        <w:bottom w:val="none" w:sz="0" w:space="0" w:color="auto"/>
        <w:right w:val="none" w:sz="0" w:space="0" w:color="auto"/>
      </w:divBdr>
    </w:div>
    <w:div w:id="900598205">
      <w:bodyDiv w:val="1"/>
      <w:marLeft w:val="0"/>
      <w:marRight w:val="0"/>
      <w:marTop w:val="0"/>
      <w:marBottom w:val="0"/>
      <w:divBdr>
        <w:top w:val="none" w:sz="0" w:space="0" w:color="auto"/>
        <w:left w:val="none" w:sz="0" w:space="0" w:color="auto"/>
        <w:bottom w:val="none" w:sz="0" w:space="0" w:color="auto"/>
        <w:right w:val="none" w:sz="0" w:space="0" w:color="auto"/>
      </w:divBdr>
    </w:div>
    <w:div w:id="1014452936">
      <w:bodyDiv w:val="1"/>
      <w:marLeft w:val="0"/>
      <w:marRight w:val="0"/>
      <w:marTop w:val="0"/>
      <w:marBottom w:val="0"/>
      <w:divBdr>
        <w:top w:val="none" w:sz="0" w:space="0" w:color="auto"/>
        <w:left w:val="none" w:sz="0" w:space="0" w:color="auto"/>
        <w:bottom w:val="none" w:sz="0" w:space="0" w:color="auto"/>
        <w:right w:val="none" w:sz="0" w:space="0" w:color="auto"/>
      </w:divBdr>
    </w:div>
    <w:div w:id="1036471616">
      <w:bodyDiv w:val="1"/>
      <w:marLeft w:val="0"/>
      <w:marRight w:val="0"/>
      <w:marTop w:val="0"/>
      <w:marBottom w:val="0"/>
      <w:divBdr>
        <w:top w:val="none" w:sz="0" w:space="0" w:color="auto"/>
        <w:left w:val="none" w:sz="0" w:space="0" w:color="auto"/>
        <w:bottom w:val="none" w:sz="0" w:space="0" w:color="auto"/>
        <w:right w:val="none" w:sz="0" w:space="0" w:color="auto"/>
      </w:divBdr>
    </w:div>
    <w:div w:id="1049567788">
      <w:bodyDiv w:val="1"/>
      <w:marLeft w:val="0"/>
      <w:marRight w:val="0"/>
      <w:marTop w:val="0"/>
      <w:marBottom w:val="0"/>
      <w:divBdr>
        <w:top w:val="none" w:sz="0" w:space="0" w:color="auto"/>
        <w:left w:val="none" w:sz="0" w:space="0" w:color="auto"/>
        <w:bottom w:val="none" w:sz="0" w:space="0" w:color="auto"/>
        <w:right w:val="none" w:sz="0" w:space="0" w:color="auto"/>
      </w:divBdr>
    </w:div>
    <w:div w:id="1066951809">
      <w:bodyDiv w:val="1"/>
      <w:marLeft w:val="0"/>
      <w:marRight w:val="0"/>
      <w:marTop w:val="0"/>
      <w:marBottom w:val="0"/>
      <w:divBdr>
        <w:top w:val="none" w:sz="0" w:space="0" w:color="auto"/>
        <w:left w:val="none" w:sz="0" w:space="0" w:color="auto"/>
        <w:bottom w:val="none" w:sz="0" w:space="0" w:color="auto"/>
        <w:right w:val="none" w:sz="0" w:space="0" w:color="auto"/>
      </w:divBdr>
    </w:div>
    <w:div w:id="1072966853">
      <w:bodyDiv w:val="1"/>
      <w:marLeft w:val="0"/>
      <w:marRight w:val="0"/>
      <w:marTop w:val="0"/>
      <w:marBottom w:val="0"/>
      <w:divBdr>
        <w:top w:val="none" w:sz="0" w:space="0" w:color="auto"/>
        <w:left w:val="none" w:sz="0" w:space="0" w:color="auto"/>
        <w:bottom w:val="none" w:sz="0" w:space="0" w:color="auto"/>
        <w:right w:val="none" w:sz="0" w:space="0" w:color="auto"/>
      </w:divBdr>
    </w:div>
    <w:div w:id="1087728790">
      <w:bodyDiv w:val="1"/>
      <w:marLeft w:val="0"/>
      <w:marRight w:val="0"/>
      <w:marTop w:val="0"/>
      <w:marBottom w:val="0"/>
      <w:divBdr>
        <w:top w:val="none" w:sz="0" w:space="0" w:color="auto"/>
        <w:left w:val="none" w:sz="0" w:space="0" w:color="auto"/>
        <w:bottom w:val="none" w:sz="0" w:space="0" w:color="auto"/>
        <w:right w:val="none" w:sz="0" w:space="0" w:color="auto"/>
      </w:divBdr>
    </w:div>
    <w:div w:id="1088581870">
      <w:bodyDiv w:val="1"/>
      <w:marLeft w:val="0"/>
      <w:marRight w:val="0"/>
      <w:marTop w:val="0"/>
      <w:marBottom w:val="0"/>
      <w:divBdr>
        <w:top w:val="none" w:sz="0" w:space="0" w:color="auto"/>
        <w:left w:val="none" w:sz="0" w:space="0" w:color="auto"/>
        <w:bottom w:val="none" w:sz="0" w:space="0" w:color="auto"/>
        <w:right w:val="none" w:sz="0" w:space="0" w:color="auto"/>
      </w:divBdr>
    </w:div>
    <w:div w:id="1089080105">
      <w:bodyDiv w:val="1"/>
      <w:marLeft w:val="0"/>
      <w:marRight w:val="0"/>
      <w:marTop w:val="0"/>
      <w:marBottom w:val="0"/>
      <w:divBdr>
        <w:top w:val="none" w:sz="0" w:space="0" w:color="auto"/>
        <w:left w:val="none" w:sz="0" w:space="0" w:color="auto"/>
        <w:bottom w:val="none" w:sz="0" w:space="0" w:color="auto"/>
        <w:right w:val="none" w:sz="0" w:space="0" w:color="auto"/>
      </w:divBdr>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
    <w:div w:id="1131745913">
      <w:bodyDiv w:val="1"/>
      <w:marLeft w:val="0"/>
      <w:marRight w:val="0"/>
      <w:marTop w:val="0"/>
      <w:marBottom w:val="0"/>
      <w:divBdr>
        <w:top w:val="none" w:sz="0" w:space="0" w:color="auto"/>
        <w:left w:val="none" w:sz="0" w:space="0" w:color="auto"/>
        <w:bottom w:val="none" w:sz="0" w:space="0" w:color="auto"/>
        <w:right w:val="none" w:sz="0" w:space="0" w:color="auto"/>
      </w:divBdr>
    </w:div>
    <w:div w:id="1144662559">
      <w:bodyDiv w:val="1"/>
      <w:marLeft w:val="0"/>
      <w:marRight w:val="0"/>
      <w:marTop w:val="0"/>
      <w:marBottom w:val="0"/>
      <w:divBdr>
        <w:top w:val="none" w:sz="0" w:space="0" w:color="auto"/>
        <w:left w:val="none" w:sz="0" w:space="0" w:color="auto"/>
        <w:bottom w:val="none" w:sz="0" w:space="0" w:color="auto"/>
        <w:right w:val="none" w:sz="0" w:space="0" w:color="auto"/>
      </w:divBdr>
    </w:div>
    <w:div w:id="1149976686">
      <w:bodyDiv w:val="1"/>
      <w:marLeft w:val="0"/>
      <w:marRight w:val="0"/>
      <w:marTop w:val="0"/>
      <w:marBottom w:val="0"/>
      <w:divBdr>
        <w:top w:val="none" w:sz="0" w:space="0" w:color="auto"/>
        <w:left w:val="none" w:sz="0" w:space="0" w:color="auto"/>
        <w:bottom w:val="none" w:sz="0" w:space="0" w:color="auto"/>
        <w:right w:val="none" w:sz="0" w:space="0" w:color="auto"/>
      </w:divBdr>
    </w:div>
    <w:div w:id="1271931166">
      <w:bodyDiv w:val="1"/>
      <w:marLeft w:val="0"/>
      <w:marRight w:val="0"/>
      <w:marTop w:val="0"/>
      <w:marBottom w:val="0"/>
      <w:divBdr>
        <w:top w:val="none" w:sz="0" w:space="0" w:color="auto"/>
        <w:left w:val="none" w:sz="0" w:space="0" w:color="auto"/>
        <w:bottom w:val="none" w:sz="0" w:space="0" w:color="auto"/>
        <w:right w:val="none" w:sz="0" w:space="0" w:color="auto"/>
      </w:divBdr>
    </w:div>
    <w:div w:id="1298953771">
      <w:bodyDiv w:val="1"/>
      <w:marLeft w:val="0"/>
      <w:marRight w:val="0"/>
      <w:marTop w:val="0"/>
      <w:marBottom w:val="0"/>
      <w:divBdr>
        <w:top w:val="none" w:sz="0" w:space="0" w:color="auto"/>
        <w:left w:val="none" w:sz="0" w:space="0" w:color="auto"/>
        <w:bottom w:val="none" w:sz="0" w:space="0" w:color="auto"/>
        <w:right w:val="none" w:sz="0" w:space="0" w:color="auto"/>
      </w:divBdr>
    </w:div>
    <w:div w:id="1305352754">
      <w:bodyDiv w:val="1"/>
      <w:marLeft w:val="0"/>
      <w:marRight w:val="0"/>
      <w:marTop w:val="0"/>
      <w:marBottom w:val="0"/>
      <w:divBdr>
        <w:top w:val="none" w:sz="0" w:space="0" w:color="auto"/>
        <w:left w:val="none" w:sz="0" w:space="0" w:color="auto"/>
        <w:bottom w:val="none" w:sz="0" w:space="0" w:color="auto"/>
        <w:right w:val="none" w:sz="0" w:space="0" w:color="auto"/>
      </w:divBdr>
    </w:div>
    <w:div w:id="1332299318">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 w:id="1376658164">
      <w:bodyDiv w:val="1"/>
      <w:marLeft w:val="0"/>
      <w:marRight w:val="0"/>
      <w:marTop w:val="0"/>
      <w:marBottom w:val="0"/>
      <w:divBdr>
        <w:top w:val="none" w:sz="0" w:space="0" w:color="auto"/>
        <w:left w:val="none" w:sz="0" w:space="0" w:color="auto"/>
        <w:bottom w:val="none" w:sz="0" w:space="0" w:color="auto"/>
        <w:right w:val="none" w:sz="0" w:space="0" w:color="auto"/>
      </w:divBdr>
    </w:div>
    <w:div w:id="1423839026">
      <w:bodyDiv w:val="1"/>
      <w:marLeft w:val="0"/>
      <w:marRight w:val="0"/>
      <w:marTop w:val="0"/>
      <w:marBottom w:val="0"/>
      <w:divBdr>
        <w:top w:val="none" w:sz="0" w:space="0" w:color="auto"/>
        <w:left w:val="none" w:sz="0" w:space="0" w:color="auto"/>
        <w:bottom w:val="none" w:sz="0" w:space="0" w:color="auto"/>
        <w:right w:val="none" w:sz="0" w:space="0" w:color="auto"/>
      </w:divBdr>
    </w:div>
    <w:div w:id="1429960766">
      <w:bodyDiv w:val="1"/>
      <w:marLeft w:val="0"/>
      <w:marRight w:val="0"/>
      <w:marTop w:val="0"/>
      <w:marBottom w:val="0"/>
      <w:divBdr>
        <w:top w:val="none" w:sz="0" w:space="0" w:color="auto"/>
        <w:left w:val="none" w:sz="0" w:space="0" w:color="auto"/>
        <w:bottom w:val="none" w:sz="0" w:space="0" w:color="auto"/>
        <w:right w:val="none" w:sz="0" w:space="0" w:color="auto"/>
      </w:divBdr>
    </w:div>
    <w:div w:id="1445929639">
      <w:bodyDiv w:val="1"/>
      <w:marLeft w:val="0"/>
      <w:marRight w:val="0"/>
      <w:marTop w:val="0"/>
      <w:marBottom w:val="0"/>
      <w:divBdr>
        <w:top w:val="none" w:sz="0" w:space="0" w:color="auto"/>
        <w:left w:val="none" w:sz="0" w:space="0" w:color="auto"/>
        <w:bottom w:val="none" w:sz="0" w:space="0" w:color="auto"/>
        <w:right w:val="none" w:sz="0" w:space="0" w:color="auto"/>
      </w:divBdr>
    </w:div>
    <w:div w:id="1468817470">
      <w:bodyDiv w:val="1"/>
      <w:marLeft w:val="0"/>
      <w:marRight w:val="0"/>
      <w:marTop w:val="0"/>
      <w:marBottom w:val="0"/>
      <w:divBdr>
        <w:top w:val="none" w:sz="0" w:space="0" w:color="auto"/>
        <w:left w:val="none" w:sz="0" w:space="0" w:color="auto"/>
        <w:bottom w:val="none" w:sz="0" w:space="0" w:color="auto"/>
        <w:right w:val="none" w:sz="0" w:space="0" w:color="auto"/>
      </w:divBdr>
    </w:div>
    <w:div w:id="1470899427">
      <w:bodyDiv w:val="1"/>
      <w:marLeft w:val="0"/>
      <w:marRight w:val="0"/>
      <w:marTop w:val="0"/>
      <w:marBottom w:val="0"/>
      <w:divBdr>
        <w:top w:val="none" w:sz="0" w:space="0" w:color="auto"/>
        <w:left w:val="none" w:sz="0" w:space="0" w:color="auto"/>
        <w:bottom w:val="none" w:sz="0" w:space="0" w:color="auto"/>
        <w:right w:val="none" w:sz="0" w:space="0" w:color="auto"/>
      </w:divBdr>
    </w:div>
    <w:div w:id="1484815229">
      <w:bodyDiv w:val="1"/>
      <w:marLeft w:val="0"/>
      <w:marRight w:val="0"/>
      <w:marTop w:val="0"/>
      <w:marBottom w:val="0"/>
      <w:divBdr>
        <w:top w:val="none" w:sz="0" w:space="0" w:color="auto"/>
        <w:left w:val="none" w:sz="0" w:space="0" w:color="auto"/>
        <w:bottom w:val="none" w:sz="0" w:space="0" w:color="auto"/>
        <w:right w:val="none" w:sz="0" w:space="0" w:color="auto"/>
      </w:divBdr>
    </w:div>
    <w:div w:id="1542018371">
      <w:bodyDiv w:val="1"/>
      <w:marLeft w:val="0"/>
      <w:marRight w:val="0"/>
      <w:marTop w:val="0"/>
      <w:marBottom w:val="0"/>
      <w:divBdr>
        <w:top w:val="none" w:sz="0" w:space="0" w:color="auto"/>
        <w:left w:val="none" w:sz="0" w:space="0" w:color="auto"/>
        <w:bottom w:val="none" w:sz="0" w:space="0" w:color="auto"/>
        <w:right w:val="none" w:sz="0" w:space="0" w:color="auto"/>
      </w:divBdr>
    </w:div>
    <w:div w:id="1548102509">
      <w:bodyDiv w:val="1"/>
      <w:marLeft w:val="0"/>
      <w:marRight w:val="0"/>
      <w:marTop w:val="0"/>
      <w:marBottom w:val="0"/>
      <w:divBdr>
        <w:top w:val="none" w:sz="0" w:space="0" w:color="auto"/>
        <w:left w:val="none" w:sz="0" w:space="0" w:color="auto"/>
        <w:bottom w:val="none" w:sz="0" w:space="0" w:color="auto"/>
        <w:right w:val="none" w:sz="0" w:space="0" w:color="auto"/>
      </w:divBdr>
    </w:div>
    <w:div w:id="1566184797">
      <w:bodyDiv w:val="1"/>
      <w:marLeft w:val="0"/>
      <w:marRight w:val="0"/>
      <w:marTop w:val="0"/>
      <w:marBottom w:val="0"/>
      <w:divBdr>
        <w:top w:val="none" w:sz="0" w:space="0" w:color="auto"/>
        <w:left w:val="none" w:sz="0" w:space="0" w:color="auto"/>
        <w:bottom w:val="none" w:sz="0" w:space="0" w:color="auto"/>
        <w:right w:val="none" w:sz="0" w:space="0" w:color="auto"/>
      </w:divBdr>
    </w:div>
    <w:div w:id="1590771841">
      <w:bodyDiv w:val="1"/>
      <w:marLeft w:val="0"/>
      <w:marRight w:val="0"/>
      <w:marTop w:val="0"/>
      <w:marBottom w:val="0"/>
      <w:divBdr>
        <w:top w:val="none" w:sz="0" w:space="0" w:color="auto"/>
        <w:left w:val="none" w:sz="0" w:space="0" w:color="auto"/>
        <w:bottom w:val="none" w:sz="0" w:space="0" w:color="auto"/>
        <w:right w:val="none" w:sz="0" w:space="0" w:color="auto"/>
      </w:divBdr>
    </w:div>
    <w:div w:id="1604074793">
      <w:bodyDiv w:val="1"/>
      <w:marLeft w:val="0"/>
      <w:marRight w:val="0"/>
      <w:marTop w:val="0"/>
      <w:marBottom w:val="0"/>
      <w:divBdr>
        <w:top w:val="none" w:sz="0" w:space="0" w:color="auto"/>
        <w:left w:val="none" w:sz="0" w:space="0" w:color="auto"/>
        <w:bottom w:val="none" w:sz="0" w:space="0" w:color="auto"/>
        <w:right w:val="none" w:sz="0" w:space="0" w:color="auto"/>
      </w:divBdr>
    </w:div>
    <w:div w:id="1607151021">
      <w:bodyDiv w:val="1"/>
      <w:marLeft w:val="0"/>
      <w:marRight w:val="0"/>
      <w:marTop w:val="0"/>
      <w:marBottom w:val="0"/>
      <w:divBdr>
        <w:top w:val="none" w:sz="0" w:space="0" w:color="auto"/>
        <w:left w:val="none" w:sz="0" w:space="0" w:color="auto"/>
        <w:bottom w:val="none" w:sz="0" w:space="0" w:color="auto"/>
        <w:right w:val="none" w:sz="0" w:space="0" w:color="auto"/>
      </w:divBdr>
    </w:div>
    <w:div w:id="1646738525">
      <w:bodyDiv w:val="1"/>
      <w:marLeft w:val="0"/>
      <w:marRight w:val="0"/>
      <w:marTop w:val="0"/>
      <w:marBottom w:val="0"/>
      <w:divBdr>
        <w:top w:val="none" w:sz="0" w:space="0" w:color="auto"/>
        <w:left w:val="none" w:sz="0" w:space="0" w:color="auto"/>
        <w:bottom w:val="none" w:sz="0" w:space="0" w:color="auto"/>
        <w:right w:val="none" w:sz="0" w:space="0" w:color="auto"/>
      </w:divBdr>
    </w:div>
    <w:div w:id="1671517400">
      <w:bodyDiv w:val="1"/>
      <w:marLeft w:val="0"/>
      <w:marRight w:val="0"/>
      <w:marTop w:val="0"/>
      <w:marBottom w:val="0"/>
      <w:divBdr>
        <w:top w:val="none" w:sz="0" w:space="0" w:color="auto"/>
        <w:left w:val="none" w:sz="0" w:space="0" w:color="auto"/>
        <w:bottom w:val="none" w:sz="0" w:space="0" w:color="auto"/>
        <w:right w:val="none" w:sz="0" w:space="0" w:color="auto"/>
      </w:divBdr>
    </w:div>
    <w:div w:id="1675493765">
      <w:bodyDiv w:val="1"/>
      <w:marLeft w:val="0"/>
      <w:marRight w:val="0"/>
      <w:marTop w:val="0"/>
      <w:marBottom w:val="0"/>
      <w:divBdr>
        <w:top w:val="none" w:sz="0" w:space="0" w:color="auto"/>
        <w:left w:val="none" w:sz="0" w:space="0" w:color="auto"/>
        <w:bottom w:val="none" w:sz="0" w:space="0" w:color="auto"/>
        <w:right w:val="none" w:sz="0" w:space="0" w:color="auto"/>
      </w:divBdr>
    </w:div>
    <w:div w:id="1703167160">
      <w:bodyDiv w:val="1"/>
      <w:marLeft w:val="0"/>
      <w:marRight w:val="0"/>
      <w:marTop w:val="0"/>
      <w:marBottom w:val="0"/>
      <w:divBdr>
        <w:top w:val="none" w:sz="0" w:space="0" w:color="auto"/>
        <w:left w:val="none" w:sz="0" w:space="0" w:color="auto"/>
        <w:bottom w:val="none" w:sz="0" w:space="0" w:color="auto"/>
        <w:right w:val="none" w:sz="0" w:space="0" w:color="auto"/>
      </w:divBdr>
    </w:div>
    <w:div w:id="1708523693">
      <w:bodyDiv w:val="1"/>
      <w:marLeft w:val="0"/>
      <w:marRight w:val="0"/>
      <w:marTop w:val="0"/>
      <w:marBottom w:val="0"/>
      <w:divBdr>
        <w:top w:val="none" w:sz="0" w:space="0" w:color="auto"/>
        <w:left w:val="none" w:sz="0" w:space="0" w:color="auto"/>
        <w:bottom w:val="none" w:sz="0" w:space="0" w:color="auto"/>
        <w:right w:val="none" w:sz="0" w:space="0" w:color="auto"/>
      </w:divBdr>
    </w:div>
    <w:div w:id="1737362531">
      <w:bodyDiv w:val="1"/>
      <w:marLeft w:val="0"/>
      <w:marRight w:val="0"/>
      <w:marTop w:val="0"/>
      <w:marBottom w:val="0"/>
      <w:divBdr>
        <w:top w:val="none" w:sz="0" w:space="0" w:color="auto"/>
        <w:left w:val="none" w:sz="0" w:space="0" w:color="auto"/>
        <w:bottom w:val="none" w:sz="0" w:space="0" w:color="auto"/>
        <w:right w:val="none" w:sz="0" w:space="0" w:color="auto"/>
      </w:divBdr>
    </w:div>
    <w:div w:id="1740712763">
      <w:bodyDiv w:val="1"/>
      <w:marLeft w:val="0"/>
      <w:marRight w:val="0"/>
      <w:marTop w:val="0"/>
      <w:marBottom w:val="0"/>
      <w:divBdr>
        <w:top w:val="none" w:sz="0" w:space="0" w:color="auto"/>
        <w:left w:val="none" w:sz="0" w:space="0" w:color="auto"/>
        <w:bottom w:val="none" w:sz="0" w:space="0" w:color="auto"/>
        <w:right w:val="none" w:sz="0" w:space="0" w:color="auto"/>
      </w:divBdr>
    </w:div>
    <w:div w:id="1752192578">
      <w:bodyDiv w:val="1"/>
      <w:marLeft w:val="0"/>
      <w:marRight w:val="0"/>
      <w:marTop w:val="0"/>
      <w:marBottom w:val="0"/>
      <w:divBdr>
        <w:top w:val="none" w:sz="0" w:space="0" w:color="auto"/>
        <w:left w:val="none" w:sz="0" w:space="0" w:color="auto"/>
        <w:bottom w:val="none" w:sz="0" w:space="0" w:color="auto"/>
        <w:right w:val="none" w:sz="0" w:space="0" w:color="auto"/>
      </w:divBdr>
    </w:div>
    <w:div w:id="1788550490">
      <w:bodyDiv w:val="1"/>
      <w:marLeft w:val="0"/>
      <w:marRight w:val="0"/>
      <w:marTop w:val="0"/>
      <w:marBottom w:val="0"/>
      <w:divBdr>
        <w:top w:val="none" w:sz="0" w:space="0" w:color="auto"/>
        <w:left w:val="none" w:sz="0" w:space="0" w:color="auto"/>
        <w:bottom w:val="none" w:sz="0" w:space="0" w:color="auto"/>
        <w:right w:val="none" w:sz="0" w:space="0" w:color="auto"/>
      </w:divBdr>
    </w:div>
    <w:div w:id="1795251296">
      <w:bodyDiv w:val="1"/>
      <w:marLeft w:val="0"/>
      <w:marRight w:val="0"/>
      <w:marTop w:val="0"/>
      <w:marBottom w:val="0"/>
      <w:divBdr>
        <w:top w:val="none" w:sz="0" w:space="0" w:color="auto"/>
        <w:left w:val="none" w:sz="0" w:space="0" w:color="auto"/>
        <w:bottom w:val="none" w:sz="0" w:space="0" w:color="auto"/>
        <w:right w:val="none" w:sz="0" w:space="0" w:color="auto"/>
      </w:divBdr>
    </w:div>
    <w:div w:id="1796370784">
      <w:bodyDiv w:val="1"/>
      <w:marLeft w:val="0"/>
      <w:marRight w:val="0"/>
      <w:marTop w:val="0"/>
      <w:marBottom w:val="0"/>
      <w:divBdr>
        <w:top w:val="none" w:sz="0" w:space="0" w:color="auto"/>
        <w:left w:val="none" w:sz="0" w:space="0" w:color="auto"/>
        <w:bottom w:val="none" w:sz="0" w:space="0" w:color="auto"/>
        <w:right w:val="none" w:sz="0" w:space="0" w:color="auto"/>
      </w:divBdr>
    </w:div>
    <w:div w:id="1816794314">
      <w:bodyDiv w:val="1"/>
      <w:marLeft w:val="0"/>
      <w:marRight w:val="0"/>
      <w:marTop w:val="0"/>
      <w:marBottom w:val="0"/>
      <w:divBdr>
        <w:top w:val="none" w:sz="0" w:space="0" w:color="auto"/>
        <w:left w:val="none" w:sz="0" w:space="0" w:color="auto"/>
        <w:bottom w:val="none" w:sz="0" w:space="0" w:color="auto"/>
        <w:right w:val="none" w:sz="0" w:space="0" w:color="auto"/>
      </w:divBdr>
    </w:div>
    <w:div w:id="1825004227">
      <w:bodyDiv w:val="1"/>
      <w:marLeft w:val="0"/>
      <w:marRight w:val="0"/>
      <w:marTop w:val="0"/>
      <w:marBottom w:val="0"/>
      <w:divBdr>
        <w:top w:val="none" w:sz="0" w:space="0" w:color="auto"/>
        <w:left w:val="none" w:sz="0" w:space="0" w:color="auto"/>
        <w:bottom w:val="none" w:sz="0" w:space="0" w:color="auto"/>
        <w:right w:val="none" w:sz="0" w:space="0" w:color="auto"/>
      </w:divBdr>
    </w:div>
    <w:div w:id="1829666698">
      <w:bodyDiv w:val="1"/>
      <w:marLeft w:val="0"/>
      <w:marRight w:val="0"/>
      <w:marTop w:val="0"/>
      <w:marBottom w:val="0"/>
      <w:divBdr>
        <w:top w:val="none" w:sz="0" w:space="0" w:color="auto"/>
        <w:left w:val="none" w:sz="0" w:space="0" w:color="auto"/>
        <w:bottom w:val="none" w:sz="0" w:space="0" w:color="auto"/>
        <w:right w:val="none" w:sz="0" w:space="0" w:color="auto"/>
      </w:divBdr>
    </w:div>
    <w:div w:id="1869490128">
      <w:bodyDiv w:val="1"/>
      <w:marLeft w:val="0"/>
      <w:marRight w:val="0"/>
      <w:marTop w:val="0"/>
      <w:marBottom w:val="0"/>
      <w:divBdr>
        <w:top w:val="none" w:sz="0" w:space="0" w:color="auto"/>
        <w:left w:val="none" w:sz="0" w:space="0" w:color="auto"/>
        <w:bottom w:val="none" w:sz="0" w:space="0" w:color="auto"/>
        <w:right w:val="none" w:sz="0" w:space="0" w:color="auto"/>
      </w:divBdr>
    </w:div>
    <w:div w:id="1889686860">
      <w:bodyDiv w:val="1"/>
      <w:marLeft w:val="0"/>
      <w:marRight w:val="0"/>
      <w:marTop w:val="0"/>
      <w:marBottom w:val="0"/>
      <w:divBdr>
        <w:top w:val="none" w:sz="0" w:space="0" w:color="auto"/>
        <w:left w:val="none" w:sz="0" w:space="0" w:color="auto"/>
        <w:bottom w:val="none" w:sz="0" w:space="0" w:color="auto"/>
        <w:right w:val="none" w:sz="0" w:space="0" w:color="auto"/>
      </w:divBdr>
    </w:div>
    <w:div w:id="1896504760">
      <w:bodyDiv w:val="1"/>
      <w:marLeft w:val="0"/>
      <w:marRight w:val="0"/>
      <w:marTop w:val="0"/>
      <w:marBottom w:val="0"/>
      <w:divBdr>
        <w:top w:val="none" w:sz="0" w:space="0" w:color="auto"/>
        <w:left w:val="none" w:sz="0" w:space="0" w:color="auto"/>
        <w:bottom w:val="none" w:sz="0" w:space="0" w:color="auto"/>
        <w:right w:val="none" w:sz="0" w:space="0" w:color="auto"/>
      </w:divBdr>
    </w:div>
    <w:div w:id="1900557894">
      <w:bodyDiv w:val="1"/>
      <w:marLeft w:val="0"/>
      <w:marRight w:val="0"/>
      <w:marTop w:val="0"/>
      <w:marBottom w:val="0"/>
      <w:divBdr>
        <w:top w:val="none" w:sz="0" w:space="0" w:color="auto"/>
        <w:left w:val="none" w:sz="0" w:space="0" w:color="auto"/>
        <w:bottom w:val="none" w:sz="0" w:space="0" w:color="auto"/>
        <w:right w:val="none" w:sz="0" w:space="0" w:color="auto"/>
      </w:divBdr>
    </w:div>
    <w:div w:id="1910922163">
      <w:bodyDiv w:val="1"/>
      <w:marLeft w:val="0"/>
      <w:marRight w:val="0"/>
      <w:marTop w:val="0"/>
      <w:marBottom w:val="0"/>
      <w:divBdr>
        <w:top w:val="none" w:sz="0" w:space="0" w:color="auto"/>
        <w:left w:val="none" w:sz="0" w:space="0" w:color="auto"/>
        <w:bottom w:val="none" w:sz="0" w:space="0" w:color="auto"/>
        <w:right w:val="none" w:sz="0" w:space="0" w:color="auto"/>
      </w:divBdr>
    </w:div>
    <w:div w:id="1949004260">
      <w:bodyDiv w:val="1"/>
      <w:marLeft w:val="0"/>
      <w:marRight w:val="0"/>
      <w:marTop w:val="0"/>
      <w:marBottom w:val="0"/>
      <w:divBdr>
        <w:top w:val="none" w:sz="0" w:space="0" w:color="auto"/>
        <w:left w:val="none" w:sz="0" w:space="0" w:color="auto"/>
        <w:bottom w:val="none" w:sz="0" w:space="0" w:color="auto"/>
        <w:right w:val="none" w:sz="0" w:space="0" w:color="auto"/>
      </w:divBdr>
    </w:div>
    <w:div w:id="2044135500">
      <w:bodyDiv w:val="1"/>
      <w:marLeft w:val="0"/>
      <w:marRight w:val="0"/>
      <w:marTop w:val="0"/>
      <w:marBottom w:val="0"/>
      <w:divBdr>
        <w:top w:val="none" w:sz="0" w:space="0" w:color="auto"/>
        <w:left w:val="none" w:sz="0" w:space="0" w:color="auto"/>
        <w:bottom w:val="none" w:sz="0" w:space="0" w:color="auto"/>
        <w:right w:val="none" w:sz="0" w:space="0" w:color="auto"/>
      </w:divBdr>
    </w:div>
    <w:div w:id="2052877159">
      <w:bodyDiv w:val="1"/>
      <w:marLeft w:val="0"/>
      <w:marRight w:val="0"/>
      <w:marTop w:val="0"/>
      <w:marBottom w:val="0"/>
      <w:divBdr>
        <w:top w:val="none" w:sz="0" w:space="0" w:color="auto"/>
        <w:left w:val="none" w:sz="0" w:space="0" w:color="auto"/>
        <w:bottom w:val="none" w:sz="0" w:space="0" w:color="auto"/>
        <w:right w:val="none" w:sz="0" w:space="0" w:color="auto"/>
      </w:divBdr>
    </w:div>
    <w:div w:id="2106724992">
      <w:bodyDiv w:val="1"/>
      <w:marLeft w:val="0"/>
      <w:marRight w:val="0"/>
      <w:marTop w:val="0"/>
      <w:marBottom w:val="0"/>
      <w:divBdr>
        <w:top w:val="none" w:sz="0" w:space="0" w:color="auto"/>
        <w:left w:val="none" w:sz="0" w:space="0" w:color="auto"/>
        <w:bottom w:val="none" w:sz="0" w:space="0" w:color="auto"/>
        <w:right w:val="none" w:sz="0" w:space="0" w:color="auto"/>
      </w:divBdr>
    </w:div>
    <w:div w:id="2110662596">
      <w:bodyDiv w:val="1"/>
      <w:marLeft w:val="0"/>
      <w:marRight w:val="0"/>
      <w:marTop w:val="0"/>
      <w:marBottom w:val="0"/>
      <w:divBdr>
        <w:top w:val="none" w:sz="0" w:space="0" w:color="auto"/>
        <w:left w:val="none" w:sz="0" w:space="0" w:color="auto"/>
        <w:bottom w:val="none" w:sz="0" w:space="0" w:color="auto"/>
        <w:right w:val="none" w:sz="0" w:space="0" w:color="auto"/>
      </w:divBdr>
    </w:div>
    <w:div w:id="214322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lang="en-US" sz="1000">
                <a:solidFill>
                  <a:sysClr val="windowText" lastClr="000000"/>
                </a:solidFill>
              </a:defRPr>
            </a:pPr>
            <a:r>
              <a:rPr lang="ru-RU"/>
              <a:t>4.1.1-график. ҚР</a:t>
            </a:r>
            <a:r>
              <a:rPr lang="ru-RU" baseline="0"/>
              <a:t> банк секторының активтері мен несие портфелінің (негізгі борыш) серпіні</a:t>
            </a:r>
            <a:r>
              <a:rPr lang="ru-RU"/>
              <a:t>  </a:t>
            </a:r>
          </a:p>
        </c:rich>
      </c:tx>
      <c:layout>
        <c:manualLayout>
          <c:xMode val="edge"/>
          <c:yMode val="edge"/>
          <c:x val="0.14335819391251767"/>
          <c:y val="3.550134267898593E-3"/>
        </c:manualLayout>
      </c:layout>
      <c:overlay val="0"/>
    </c:title>
    <c:autoTitleDeleted val="0"/>
    <c:plotArea>
      <c:layout>
        <c:manualLayout>
          <c:layoutTarget val="inner"/>
          <c:xMode val="edge"/>
          <c:yMode val="edge"/>
          <c:x val="9.5066225954565264E-2"/>
          <c:y val="0.12522101855590281"/>
          <c:w val="0.88636855010131232"/>
          <c:h val="0.68006971176520792"/>
        </c:manualLayout>
      </c:layout>
      <c:barChart>
        <c:barDir val="col"/>
        <c:grouping val="clustered"/>
        <c:varyColors val="0"/>
        <c:ser>
          <c:idx val="0"/>
          <c:order val="0"/>
          <c:tx>
            <c:strRef>
              <c:f>Лист1!$A$2</c:f>
              <c:strCache>
                <c:ptCount val="1"/>
                <c:pt idx="0">
                  <c:v>Активтер</c:v>
                </c:pt>
              </c:strCache>
            </c:strRef>
          </c:tx>
          <c:spPr>
            <a:solidFill>
              <a:schemeClr val="bg1">
                <a:lumMod val="65000"/>
              </a:schemeClr>
            </a:solidFill>
          </c:spPr>
          <c:invertIfNegative val="0"/>
          <c:dLbls>
            <c:dLbl>
              <c:idx val="6"/>
              <c:layout>
                <c:manualLayout>
                  <c:x val="-7.4260895776440934E-3"/>
                  <c:y val="-1.3399139579659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6E-465C-9429-521DD093CA1D}"/>
                </c:ext>
              </c:extLst>
            </c:dLbl>
            <c:dLbl>
              <c:idx val="7"/>
              <c:layout>
                <c:manualLayout>
                  <c:x val="0"/>
                  <c:y val="-6.4701213263288135E-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6E-465C-9429-521DD093CA1D}"/>
                </c:ext>
              </c:extLst>
            </c:dLbl>
            <c:dLbl>
              <c:idx val="8"/>
              <c:layout>
                <c:manualLayout>
                  <c:x val="3.711691601875552E-3"/>
                  <c:y val="-4.92254841781547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6E-465C-9429-521DD093CA1D}"/>
                </c:ext>
              </c:extLst>
            </c:dLbl>
            <c:dLbl>
              <c:idx val="9"/>
              <c:layout>
                <c:manualLayout>
                  <c:x val="0"/>
                  <c:y val="2.7510316368638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6E-465C-9429-521DD093CA1D}"/>
                </c:ext>
              </c:extLst>
            </c:dLbl>
            <c:numFmt formatCode="#,##0" sourceLinked="0"/>
            <c:spPr>
              <a:noFill/>
              <a:ln>
                <a:noFill/>
              </a:ln>
              <a:effectLst/>
            </c:spPr>
            <c:txPr>
              <a:bodyPr/>
              <a:lstStyle/>
              <a:p>
                <a:pPr>
                  <a:defRPr lang="en-US" sz="700"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Лист1!$B$1:$CW$1</c:f>
              <c:strCache>
                <c:ptCount val="7"/>
                <c:pt idx="0">
                  <c:v>01.01.25</c:v>
                </c:pt>
                <c:pt idx="1">
                  <c:v>01.02.25</c:v>
                </c:pt>
                <c:pt idx="2">
                  <c:v>01.03.25</c:v>
                </c:pt>
                <c:pt idx="3">
                  <c:v>01.04.25</c:v>
                </c:pt>
                <c:pt idx="4">
                  <c:v>01.05.25</c:v>
                </c:pt>
                <c:pt idx="5">
                  <c:v>01.06.25</c:v>
                </c:pt>
                <c:pt idx="6">
                  <c:v>01.07.25</c:v>
                </c:pt>
              </c:strCache>
            </c:strRef>
          </c:cat>
          <c:val>
            <c:numRef>
              <c:f>Лист1!$B$2:$CW$2</c:f>
              <c:numCache>
                <c:formatCode>#\ ##0.0;\-#\ ##0.0</c:formatCode>
                <c:ptCount val="7"/>
                <c:pt idx="0">
                  <c:v>61556.974951189302</c:v>
                </c:pt>
                <c:pt idx="1">
                  <c:v>60609.716182363903</c:v>
                </c:pt>
                <c:pt idx="2" formatCode="#,##0">
                  <c:v>61000.414226181601</c:v>
                </c:pt>
                <c:pt idx="3" formatCode="#,##0">
                  <c:v>61987.5</c:v>
                </c:pt>
                <c:pt idx="4" formatCode="#,##0">
                  <c:v>62615.847217034301</c:v>
                </c:pt>
                <c:pt idx="5" formatCode="#,##0">
                  <c:v>63363.783442799897</c:v>
                </c:pt>
                <c:pt idx="6" formatCode="#,##0">
                  <c:v>64848.648549186197</c:v>
                </c:pt>
              </c:numCache>
            </c:numRef>
          </c:val>
          <c:extLst>
            <c:ext xmlns:c16="http://schemas.microsoft.com/office/drawing/2014/chart" uri="{C3380CC4-5D6E-409C-BE32-E72D297353CC}">
              <c16:uniqueId val="{00000004-8C6E-465C-9429-521DD093CA1D}"/>
            </c:ext>
          </c:extLst>
        </c:ser>
        <c:dLbls>
          <c:showLegendKey val="0"/>
          <c:showVal val="0"/>
          <c:showCatName val="0"/>
          <c:showSerName val="0"/>
          <c:showPercent val="0"/>
          <c:showBubbleSize val="0"/>
        </c:dLbls>
        <c:gapWidth val="150"/>
        <c:axId val="131295104"/>
        <c:axId val="151391232"/>
      </c:barChart>
      <c:lineChart>
        <c:grouping val="standard"/>
        <c:varyColors val="0"/>
        <c:ser>
          <c:idx val="1"/>
          <c:order val="1"/>
          <c:tx>
            <c:strRef>
              <c:f>Лист1!$A$3</c:f>
              <c:strCache>
                <c:ptCount val="1"/>
                <c:pt idx="0">
                  <c:v>Несие портфелі (негізгі борыш)</c:v>
                </c:pt>
              </c:strCache>
            </c:strRef>
          </c:tx>
          <c:marker>
            <c:symbol val="diamond"/>
            <c:size val="4"/>
          </c:marker>
          <c:dLbls>
            <c:numFmt formatCode="#,##0" sourceLinked="0"/>
            <c:spPr>
              <a:noFill/>
              <a:ln>
                <a:noFill/>
              </a:ln>
              <a:effectLst/>
            </c:spPr>
            <c:txPr>
              <a:bodyPr/>
              <a:lstStyle/>
              <a:p>
                <a:pPr>
                  <a:defRPr sz="7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Лист1!$B$1:$CW$1</c:f>
              <c:strCache>
                <c:ptCount val="7"/>
                <c:pt idx="0">
                  <c:v>01.01.25</c:v>
                </c:pt>
                <c:pt idx="1">
                  <c:v>01.02.25</c:v>
                </c:pt>
                <c:pt idx="2">
                  <c:v>01.03.25</c:v>
                </c:pt>
                <c:pt idx="3">
                  <c:v>01.04.25</c:v>
                </c:pt>
                <c:pt idx="4">
                  <c:v>01.05.25</c:v>
                </c:pt>
                <c:pt idx="5">
                  <c:v>01.06.25</c:v>
                </c:pt>
                <c:pt idx="6">
                  <c:v>01.07.25</c:v>
                </c:pt>
              </c:strCache>
            </c:strRef>
          </c:cat>
          <c:val>
            <c:numRef>
              <c:f>Лист1!$B$3:$CW$3</c:f>
              <c:numCache>
                <c:formatCode>#\ ##0.0;\-#\ ##0.0</c:formatCode>
                <c:ptCount val="7"/>
                <c:pt idx="0">
                  <c:v>35835.1</c:v>
                </c:pt>
                <c:pt idx="1">
                  <c:v>35569.915720263998</c:v>
                </c:pt>
                <c:pt idx="2" formatCode="#,##0">
                  <c:v>35953.737107207402</c:v>
                </c:pt>
                <c:pt idx="3" formatCode="#,##0">
                  <c:v>36681.5</c:v>
                </c:pt>
                <c:pt idx="4" formatCode="#,##0">
                  <c:v>37226.125599962703</c:v>
                </c:pt>
                <c:pt idx="5" formatCode="#,##0">
                  <c:v>37865.204958813898</c:v>
                </c:pt>
                <c:pt idx="6" formatCode="#,##0">
                  <c:v>39112.3862706984</c:v>
                </c:pt>
              </c:numCache>
            </c:numRef>
          </c:val>
          <c:smooth val="0"/>
          <c:extLst>
            <c:ext xmlns:c16="http://schemas.microsoft.com/office/drawing/2014/chart" uri="{C3380CC4-5D6E-409C-BE32-E72D297353CC}">
              <c16:uniqueId val="{00000005-8C6E-465C-9429-521DD093CA1D}"/>
            </c:ext>
          </c:extLst>
        </c:ser>
        <c:dLbls>
          <c:showLegendKey val="0"/>
          <c:showVal val="0"/>
          <c:showCatName val="0"/>
          <c:showSerName val="0"/>
          <c:showPercent val="0"/>
          <c:showBubbleSize val="0"/>
        </c:dLbls>
        <c:marker val="1"/>
        <c:smooth val="0"/>
        <c:axId val="131295104"/>
        <c:axId val="151391232"/>
      </c:lineChart>
      <c:catAx>
        <c:axId val="131295104"/>
        <c:scaling>
          <c:orientation val="minMax"/>
        </c:scaling>
        <c:delete val="0"/>
        <c:axPos val="b"/>
        <c:numFmt formatCode="dd/mm/yy;@" sourceLinked="0"/>
        <c:majorTickMark val="none"/>
        <c:minorTickMark val="none"/>
        <c:tickLblPos val="nextTo"/>
        <c:txPr>
          <a:bodyPr/>
          <a:lstStyle/>
          <a:p>
            <a:pPr>
              <a:defRPr lang="en-US" sz="700" b="1"/>
            </a:pPr>
            <a:endParaRPr lang="ru-RU"/>
          </a:p>
        </c:txPr>
        <c:crossAx val="151391232"/>
        <c:crosses val="autoZero"/>
        <c:auto val="1"/>
        <c:lblAlgn val="ctr"/>
        <c:lblOffset val="100"/>
        <c:noMultiLvlLbl val="0"/>
      </c:catAx>
      <c:valAx>
        <c:axId val="151391232"/>
        <c:scaling>
          <c:orientation val="minMax"/>
          <c:max val="80000"/>
          <c:min val="8000"/>
        </c:scaling>
        <c:delete val="0"/>
        <c:axPos val="l"/>
        <c:majorGridlines>
          <c:spPr>
            <a:ln>
              <a:solidFill>
                <a:schemeClr val="bg1"/>
              </a:solidFill>
            </a:ln>
          </c:spPr>
        </c:majorGridlines>
        <c:title>
          <c:tx>
            <c:rich>
              <a:bodyPr/>
              <a:lstStyle/>
              <a:p>
                <a:pPr>
                  <a:defRPr lang="en-US" sz="700"/>
                </a:pPr>
                <a:r>
                  <a:rPr lang="ru-RU" sz="700"/>
                  <a:t>млрд теңге</a:t>
                </a:r>
              </a:p>
            </c:rich>
          </c:tx>
          <c:overlay val="0"/>
        </c:title>
        <c:numFmt formatCode="#,##0" sourceLinked="0"/>
        <c:majorTickMark val="out"/>
        <c:minorTickMark val="none"/>
        <c:tickLblPos val="nextTo"/>
        <c:txPr>
          <a:bodyPr/>
          <a:lstStyle/>
          <a:p>
            <a:pPr>
              <a:defRPr lang="en-US" sz="700"/>
            </a:pPr>
            <a:endParaRPr lang="ru-RU"/>
          </a:p>
        </c:txPr>
        <c:crossAx val="131295104"/>
        <c:crosses val="autoZero"/>
        <c:crossBetween val="between"/>
      </c:valAx>
    </c:plotArea>
    <c:legend>
      <c:legendPos val="b"/>
      <c:layout>
        <c:manualLayout>
          <c:xMode val="edge"/>
          <c:yMode val="edge"/>
          <c:x val="0.34446981337917104"/>
          <c:y val="0.89724842682147543"/>
          <c:w val="0.41592079104775631"/>
          <c:h val="0.1015905078577695"/>
        </c:manualLayout>
      </c:layout>
      <c:overlay val="0"/>
      <c:txPr>
        <a:bodyPr/>
        <a:lstStyle/>
        <a:p>
          <a:pPr>
            <a:defRPr lang="en-US" sz="800"/>
          </a:pPr>
          <a:endParaRPr lang="ru-RU"/>
        </a:p>
      </c:txPr>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09161465070455E-2"/>
          <c:y val="7.0032598238387464E-2"/>
          <c:w val="0.85572059832102021"/>
          <c:h val="0.48862434530513699"/>
        </c:manualLayout>
      </c:layout>
      <c:barChart>
        <c:barDir val="col"/>
        <c:grouping val="clustered"/>
        <c:varyColors val="0"/>
        <c:ser>
          <c:idx val="0"/>
          <c:order val="0"/>
          <c:tx>
            <c:strRef>
              <c:f>Лист1!$B$1</c:f>
              <c:strCache>
                <c:ptCount val="1"/>
                <c:pt idx="0">
                  <c:v>Сақтандыру сыйлықақылары</c:v>
                </c:pt>
              </c:strCache>
            </c:strRef>
          </c:tx>
          <c:spPr>
            <a:solidFill>
              <a:srgbClr val="26527A">
                <a:alpha val="90000"/>
              </a:srgbClr>
            </a:solidFill>
            <a:ln>
              <a:noFill/>
            </a:ln>
            <a:effectLst/>
          </c:spPr>
          <c:invertIfNegative val="0"/>
          <c:dLbls>
            <c:dLbl>
              <c:idx val="0"/>
              <c:numFmt formatCode="#,##0.0" sourceLinked="0"/>
              <c:spPr/>
              <c:txPr>
                <a:bodyPr rot="0" vert="horz"/>
                <a:lstStyle/>
                <a:p>
                  <a:pPr>
                    <a:defRPr b="1">
                      <a:solidFill>
                        <a:schemeClr val="bg1"/>
                      </a:solidFill>
                    </a:defRPr>
                  </a:pPr>
                  <a:endParaRPr lang="ru-RU"/>
                </a:p>
              </c:txPr>
              <c:dLblPos val="ctr"/>
              <c:showLegendKey val="0"/>
              <c:showVal val="1"/>
              <c:showCatName val="0"/>
              <c:showSerName val="0"/>
              <c:showPercent val="0"/>
              <c:showBubbleSize val="0"/>
              <c:extLst>
                <c:ext xmlns:c16="http://schemas.microsoft.com/office/drawing/2014/chart" uri="{C3380CC4-5D6E-409C-BE32-E72D297353CC}">
                  <c16:uniqueId val="{00000000-2B7A-4E4F-9200-21592098979C}"/>
                </c:ext>
              </c:extLst>
            </c:dLbl>
            <c:dLbl>
              <c:idx val="1"/>
              <c:layout>
                <c:manualLayout>
                  <c:x val="4.7410777070726433E-3"/>
                  <c:y val="0.2198850464410357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7A-4E4F-9200-21592098979C}"/>
                </c:ext>
              </c:extLst>
            </c:dLbl>
            <c:numFmt formatCode="#,##0.0" sourceLinked="0"/>
            <c:spPr>
              <a:noFill/>
              <a:ln>
                <a:noFill/>
              </a:ln>
              <a:effectLst/>
            </c:spPr>
            <c:txPr>
              <a:bodyPr rot="0" vert="horz"/>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m/d/yyyy</c:formatCode>
                <c:ptCount val="2"/>
                <c:pt idx="0">
                  <c:v>45474</c:v>
                </c:pt>
                <c:pt idx="1">
                  <c:v>45839</c:v>
                </c:pt>
              </c:numCache>
            </c:numRef>
          </c:cat>
          <c:val>
            <c:numRef>
              <c:f>Лист1!$B$2:$B$3</c:f>
              <c:numCache>
                <c:formatCode>0.0</c:formatCode>
                <c:ptCount val="2"/>
                <c:pt idx="0" formatCode="#\ ##0.0_ ;\-#\ ##0.0\ ">
                  <c:v>669.359554</c:v>
                </c:pt>
                <c:pt idx="1">
                  <c:v>800.05312000000004</c:v>
                </c:pt>
              </c:numCache>
            </c:numRef>
          </c:val>
          <c:extLst>
            <c:ext xmlns:c16="http://schemas.microsoft.com/office/drawing/2014/chart" uri="{C3380CC4-5D6E-409C-BE32-E72D297353CC}">
              <c16:uniqueId val="{00000002-2B7A-4E4F-9200-21592098979C}"/>
            </c:ext>
          </c:extLst>
        </c:ser>
        <c:ser>
          <c:idx val="1"/>
          <c:order val="1"/>
          <c:tx>
            <c:strRef>
              <c:f>Лист1!$C$1</c:f>
              <c:strCache>
                <c:ptCount val="1"/>
                <c:pt idx="0">
                  <c:v>Сақтандыру төлемдері </c:v>
                </c:pt>
              </c:strCache>
            </c:strRef>
          </c:tx>
          <c:spPr>
            <a:solidFill>
              <a:srgbClr val="A5A5A5">
                <a:alpha val="90000"/>
              </a:srgbClr>
            </a:solidFill>
            <a:ln>
              <a:noFill/>
            </a:ln>
            <a:effectLst/>
          </c:spPr>
          <c:invertIfNegative val="0"/>
          <c:dLbls>
            <c:dLbl>
              <c:idx val="0"/>
              <c:layout>
                <c:manualLayout>
                  <c:x val="0"/>
                  <c:y val="4.68395347310258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7A-4E4F-9200-21592098979C}"/>
                </c:ext>
              </c:extLst>
            </c:dLbl>
            <c:dLbl>
              <c:idx val="1"/>
              <c:layout>
                <c:manualLayout>
                  <c:x val="-4.410143329658214E-3"/>
                  <c:y val="1.61516034985422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7A-4E4F-9200-21592098979C}"/>
                </c:ext>
              </c:extLst>
            </c:dLbl>
            <c:numFmt formatCode="#,##0.0" sourceLinked="0"/>
            <c:spPr>
              <a:noFill/>
              <a:ln>
                <a:noFill/>
              </a:ln>
              <a:effectLst/>
            </c:spPr>
            <c:txPr>
              <a:bodyPr rot="0" vert="horz"/>
              <a:lstStyle/>
              <a:p>
                <a:pPr>
                  <a:defRPr b="1"/>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m/d/yyyy</c:formatCode>
                <c:ptCount val="2"/>
                <c:pt idx="0">
                  <c:v>45474</c:v>
                </c:pt>
                <c:pt idx="1">
                  <c:v>45839</c:v>
                </c:pt>
              </c:numCache>
            </c:numRef>
          </c:cat>
          <c:val>
            <c:numRef>
              <c:f>Лист1!$C$2:$C$3</c:f>
              <c:numCache>
                <c:formatCode>0.0</c:formatCode>
                <c:ptCount val="2"/>
                <c:pt idx="0" formatCode="#\ ##0.0_ ;\-#\ ##0.0\ ">
                  <c:v>144.98965899999999</c:v>
                </c:pt>
                <c:pt idx="1">
                  <c:v>205.06768400000001</c:v>
                </c:pt>
              </c:numCache>
            </c:numRef>
          </c:val>
          <c:extLst>
            <c:ext xmlns:c16="http://schemas.microsoft.com/office/drawing/2014/chart" uri="{C3380CC4-5D6E-409C-BE32-E72D297353CC}">
              <c16:uniqueId val="{00000005-2B7A-4E4F-9200-21592098979C}"/>
            </c:ext>
          </c:extLst>
        </c:ser>
        <c:dLbls>
          <c:showLegendKey val="0"/>
          <c:showVal val="1"/>
          <c:showCatName val="0"/>
          <c:showSerName val="0"/>
          <c:showPercent val="0"/>
          <c:showBubbleSize val="0"/>
        </c:dLbls>
        <c:gapWidth val="50"/>
        <c:axId val="319255680"/>
        <c:axId val="319257216"/>
      </c:barChart>
      <c:lineChart>
        <c:grouping val="standard"/>
        <c:varyColors val="0"/>
        <c:ser>
          <c:idx val="2"/>
          <c:order val="2"/>
          <c:tx>
            <c:strRef>
              <c:f>Лист1!$D$1</c:f>
              <c:strCache>
                <c:ptCount val="1"/>
                <c:pt idx="0">
                  <c:v>Төлемдердің сыйлықақыларға қатынасы</c:v>
                </c:pt>
              </c:strCache>
            </c:strRef>
          </c:tx>
          <c:spPr>
            <a:ln w="22225">
              <a:solidFill>
                <a:srgbClr val="993E50"/>
              </a:solidFill>
            </a:ln>
          </c:spPr>
          <c:marker>
            <c:symbol val="circle"/>
            <c:size val="5"/>
            <c:spPr>
              <a:solidFill>
                <a:srgbClr val="993E50"/>
              </a:solidFill>
              <a:ln>
                <a:noFill/>
              </a:ln>
            </c:spPr>
          </c:marker>
          <c:dLbls>
            <c:dLbl>
              <c:idx val="0"/>
              <c:layout>
                <c:manualLayout>
                  <c:x val="-2.4436361110869963E-2"/>
                  <c:y val="-8.1619552206391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7A-4E4F-9200-21592098979C}"/>
                </c:ext>
              </c:extLst>
            </c:dLbl>
            <c:dLbl>
              <c:idx val="1"/>
              <c:layout>
                <c:manualLayout>
                  <c:x val="-1.9232391981873268E-2"/>
                  <c:y val="-0.129622259372806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7A-4E4F-9200-21592098979C}"/>
                </c:ext>
              </c:extLst>
            </c:dLbl>
            <c:spPr>
              <a:noFill/>
              <a:ln>
                <a:noFill/>
              </a:ln>
              <a:effectLst/>
            </c:spPr>
            <c:txPr>
              <a:bodyPr wrap="square" lIns="38100" tIns="19050" rIns="38100" bIns="19050" anchor="ctr">
                <a:spAutoFit/>
              </a:bodyPr>
              <a:lstStyle/>
              <a:p>
                <a:pPr>
                  <a:defRPr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m/d/yyyy</c:formatCode>
                <c:ptCount val="2"/>
                <c:pt idx="0">
                  <c:v>45474</c:v>
                </c:pt>
                <c:pt idx="1">
                  <c:v>45839</c:v>
                </c:pt>
              </c:numCache>
            </c:numRef>
          </c:cat>
          <c:val>
            <c:numRef>
              <c:f>Лист1!$D$2:$D$3</c:f>
              <c:numCache>
                <c:formatCode>0.0%</c:formatCode>
                <c:ptCount val="2"/>
                <c:pt idx="0">
                  <c:v>0.21660953090691223</c:v>
                </c:pt>
                <c:pt idx="1">
                  <c:v>0.25631758551232198</c:v>
                </c:pt>
              </c:numCache>
            </c:numRef>
          </c:val>
          <c:smooth val="0"/>
          <c:extLst>
            <c:ext xmlns:c16="http://schemas.microsoft.com/office/drawing/2014/chart" uri="{C3380CC4-5D6E-409C-BE32-E72D297353CC}">
              <c16:uniqueId val="{00000008-2B7A-4E4F-9200-21592098979C}"/>
            </c:ext>
          </c:extLst>
        </c:ser>
        <c:dLbls>
          <c:showLegendKey val="0"/>
          <c:showVal val="0"/>
          <c:showCatName val="0"/>
          <c:showSerName val="0"/>
          <c:showPercent val="0"/>
          <c:showBubbleSize val="0"/>
        </c:dLbls>
        <c:marker val="1"/>
        <c:smooth val="0"/>
        <c:axId val="486160256"/>
        <c:axId val="486158720"/>
      </c:lineChart>
      <c:dateAx>
        <c:axId val="319255680"/>
        <c:scaling>
          <c:orientation val="minMax"/>
        </c:scaling>
        <c:delete val="0"/>
        <c:axPos val="b"/>
        <c:numFmt formatCode="dd/mm/yy;@" sourceLinked="0"/>
        <c:majorTickMark val="out"/>
        <c:minorTickMark val="none"/>
        <c:tickLblPos val="nextTo"/>
        <c:spPr>
          <a:noFill/>
          <a:ln w="12700" cap="flat" cmpd="sng" algn="ctr">
            <a:solidFill>
              <a:schemeClr val="tx1"/>
            </a:solidFill>
            <a:round/>
          </a:ln>
          <a:effectLst/>
        </c:spPr>
        <c:txPr>
          <a:bodyPr rot="-60000000" vert="horz"/>
          <a:lstStyle/>
          <a:p>
            <a:pPr>
              <a:defRPr b="1"/>
            </a:pPr>
            <a:endParaRPr lang="ru-RU"/>
          </a:p>
        </c:txPr>
        <c:crossAx val="319257216"/>
        <c:crosses val="autoZero"/>
        <c:auto val="1"/>
        <c:lblOffset val="100"/>
        <c:baseTimeUnit val="years"/>
      </c:dateAx>
      <c:valAx>
        <c:axId val="319257216"/>
        <c:scaling>
          <c:orientation val="minMax"/>
          <c:max val="500"/>
          <c:min val="0"/>
        </c:scaling>
        <c:delete val="0"/>
        <c:axPos val="l"/>
        <c:numFmt formatCode="#,##0" sourceLinked="0"/>
        <c:majorTickMark val="out"/>
        <c:minorTickMark val="none"/>
        <c:tickLblPos val="nextTo"/>
        <c:spPr>
          <a:noFill/>
          <a:ln>
            <a:noFill/>
          </a:ln>
          <a:effectLst/>
        </c:spPr>
        <c:txPr>
          <a:bodyPr rot="-60000000" vert="horz"/>
          <a:lstStyle/>
          <a:p>
            <a:pPr>
              <a:defRPr sz="200">
                <a:solidFill>
                  <a:schemeClr val="bg1"/>
                </a:solidFill>
              </a:defRPr>
            </a:pPr>
            <a:endParaRPr lang="ru-RU"/>
          </a:p>
        </c:txPr>
        <c:crossAx val="319255680"/>
        <c:crosses val="autoZero"/>
        <c:crossBetween val="between"/>
      </c:valAx>
      <c:valAx>
        <c:axId val="486158720"/>
        <c:scaling>
          <c:orientation val="minMax"/>
          <c:max val="0.5"/>
          <c:min val="0"/>
        </c:scaling>
        <c:delete val="0"/>
        <c:axPos val="r"/>
        <c:numFmt formatCode="0%" sourceLinked="0"/>
        <c:majorTickMark val="out"/>
        <c:minorTickMark val="none"/>
        <c:tickLblPos val="nextTo"/>
        <c:spPr>
          <a:ln>
            <a:noFill/>
          </a:ln>
        </c:spPr>
        <c:txPr>
          <a:bodyPr/>
          <a:lstStyle/>
          <a:p>
            <a:pPr>
              <a:defRPr sz="300">
                <a:solidFill>
                  <a:schemeClr val="bg1"/>
                </a:solidFill>
              </a:defRPr>
            </a:pPr>
            <a:endParaRPr lang="ru-RU"/>
          </a:p>
        </c:txPr>
        <c:crossAx val="486160256"/>
        <c:crosses val="max"/>
        <c:crossBetween val="between"/>
      </c:valAx>
      <c:dateAx>
        <c:axId val="486160256"/>
        <c:scaling>
          <c:orientation val="minMax"/>
        </c:scaling>
        <c:delete val="1"/>
        <c:axPos val="t"/>
        <c:numFmt formatCode="m/d/yyyy" sourceLinked="1"/>
        <c:majorTickMark val="out"/>
        <c:minorTickMark val="none"/>
        <c:tickLblPos val="nextTo"/>
        <c:crossAx val="486158720"/>
        <c:crosses val="max"/>
        <c:auto val="1"/>
        <c:lblOffset val="100"/>
        <c:baseTimeUnit val="years"/>
      </c:dateAx>
      <c:spPr>
        <a:noFill/>
        <a:ln>
          <a:noFill/>
        </a:ln>
        <a:effectLst/>
      </c:spPr>
    </c:plotArea>
    <c:legend>
      <c:legendPos val="b"/>
      <c:layout>
        <c:manualLayout>
          <c:xMode val="edge"/>
          <c:yMode val="edge"/>
          <c:x val="0"/>
          <c:y val="0.68021798750460871"/>
          <c:w val="0.99521516811501098"/>
          <c:h val="0.28985974251614954"/>
        </c:manualLayout>
      </c:layout>
      <c:overlay val="0"/>
      <c:spPr>
        <a:noFill/>
        <a:ln>
          <a:noFill/>
        </a:ln>
        <a:effectLst/>
      </c:spPr>
      <c:txPr>
        <a:bodyPr rot="0" vert="horz"/>
        <a:lstStyle/>
        <a:p>
          <a:pPr algn="l">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726627432536323E-2"/>
          <c:y val="2.8712259247511734E-2"/>
          <c:w val="0.89360134259170876"/>
          <c:h val="0.53626239311490809"/>
        </c:manualLayout>
      </c:layout>
      <c:barChart>
        <c:barDir val="col"/>
        <c:grouping val="clustered"/>
        <c:varyColors val="0"/>
        <c:ser>
          <c:idx val="0"/>
          <c:order val="0"/>
          <c:tx>
            <c:strRef>
              <c:f>Лист1!$B$1</c:f>
              <c:strCache>
                <c:ptCount val="1"/>
                <c:pt idx="0">
                  <c:v>Қайта сақтандыруға берілген сақтандыру сыйлықақылары</c:v>
                </c:pt>
              </c:strCache>
            </c:strRef>
          </c:tx>
          <c:spPr>
            <a:solidFill>
              <a:srgbClr val="26527A">
                <a:alpha val="90000"/>
              </a:srgbClr>
            </a:solidFill>
            <a:ln>
              <a:noFill/>
            </a:ln>
            <a:effectLst/>
          </c:spPr>
          <c:invertIfNegative val="0"/>
          <c:dLbls>
            <c:dLbl>
              <c:idx val="0"/>
              <c:layout>
                <c:manualLayout>
                  <c:x val="0"/>
                  <c:y val="9.89560236978074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12-483D-AF49-59BD429683E6}"/>
                </c:ext>
              </c:extLst>
            </c:dLbl>
            <c:dLbl>
              <c:idx val="1"/>
              <c:layout>
                <c:manualLayout>
                  <c:x val="-1.6163210533435124E-16"/>
                  <c:y val="9.51901169421885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12-483D-AF49-59BD429683E6}"/>
                </c:ext>
              </c:extLst>
            </c:dLbl>
            <c:dLbl>
              <c:idx val="2"/>
              <c:layout>
                <c:manualLayout>
                  <c:x val="-8.0816052667175621E-17"/>
                  <c:y val="0.128287363694676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12-483D-AF49-59BD429683E6}"/>
                </c:ext>
              </c:extLst>
            </c:dLbl>
            <c:dLbl>
              <c:idx val="3"/>
              <c:layout>
                <c:manualLayout>
                  <c:x val="-8.8163985012123351E-3"/>
                  <c:y val="0.153944836433611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12-483D-AF49-59BD429683E6}"/>
                </c:ext>
              </c:extLst>
            </c:dLbl>
            <c:dLbl>
              <c:idx val="4"/>
              <c:layout>
                <c:manualLayout>
                  <c:x val="-8.0816052667175621E-17"/>
                  <c:y val="8.33867864015394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12-483D-AF49-59BD429683E6}"/>
                </c:ext>
              </c:extLst>
            </c:dLbl>
            <c:dLbl>
              <c:idx val="5"/>
              <c:layout>
                <c:manualLayout>
                  <c:x val="-8.8163985012122553E-3"/>
                  <c:y val="0.1090442591404746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212-483D-AF49-59BD429683E6}"/>
                </c:ext>
              </c:extLst>
            </c:dLbl>
            <c:dLbl>
              <c:idx val="6"/>
              <c:layout>
                <c:manualLayout>
                  <c:x val="0"/>
                  <c:y val="0.1090442591404746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212-483D-AF49-59BD429683E6}"/>
                </c:ext>
              </c:extLst>
            </c:dLbl>
            <c:dLbl>
              <c:idx val="7"/>
              <c:layout>
                <c:manualLayout>
                  <c:x val="0"/>
                  <c:y val="0.22450288646568314"/>
                </c:manualLayout>
              </c:layout>
              <c:spPr>
                <a:noFill/>
                <a:ln>
                  <a:noFill/>
                </a:ln>
                <a:effectLst/>
              </c:spPr>
              <c:txPr>
                <a:bodyPr wrap="square" lIns="38100" tIns="19050" rIns="38100" bIns="19050" anchor="ctr">
                  <a:noAutofit/>
                </a:bodyPr>
                <a:lstStyle/>
                <a:p>
                  <a:pPr>
                    <a:defRPr b="1">
                      <a:solidFill>
                        <a:schemeClr val="bg1"/>
                      </a:solidFill>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0.10513555212695613"/>
                      <c:h val="7.5465294227573698E-2"/>
                    </c:manualLayout>
                  </c15:layout>
                </c:ext>
                <c:ext xmlns:c16="http://schemas.microsoft.com/office/drawing/2014/chart" uri="{C3380CC4-5D6E-409C-BE32-E72D297353CC}">
                  <c16:uniqueId val="{00000007-A212-483D-AF49-59BD429683E6}"/>
                </c:ext>
              </c:extLst>
            </c:dLbl>
            <c:spPr>
              <a:noFill/>
              <a:ln>
                <a:noFill/>
              </a:ln>
              <a:effectLst/>
            </c:spPr>
            <c:txPr>
              <a:bodyPr wrap="square" lIns="38100" tIns="19050" rIns="38100" bIns="19050" anchor="ctr">
                <a:spAutoFit/>
              </a:bodyPr>
              <a:lstStyle/>
              <a:p>
                <a:pPr>
                  <a:defRPr b="1">
                    <a:solidFill>
                      <a:schemeClr val="bg1"/>
                    </a:solidFill>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мау. 24</c:v>
                </c:pt>
                <c:pt idx="1">
                  <c:v>қыр. 24</c:v>
                </c:pt>
                <c:pt idx="2">
                  <c:v>жел.  24</c:v>
                </c:pt>
                <c:pt idx="3">
                  <c:v>нау. 25</c:v>
                </c:pt>
                <c:pt idx="4">
                  <c:v>сәу. 25</c:v>
                </c:pt>
                <c:pt idx="5">
                  <c:v>мам. 25</c:v>
                </c:pt>
                <c:pt idx="6">
                  <c:v>мау. 25</c:v>
                </c:pt>
              </c:strCache>
            </c:strRef>
          </c:cat>
          <c:val>
            <c:numRef>
              <c:f>Лист1!$B$2:$B$67</c:f>
              <c:numCache>
                <c:formatCode>_-* #\ ##0.0_-;\-* #\ ##0.0_-;_-* "-"??_-;_-@_-</c:formatCode>
                <c:ptCount val="7"/>
                <c:pt idx="0" formatCode="_-* #\ ##0.0\ _₽_-;\-* #\ ##0.0\ _₽_-;_-* &quot;-&quot;??\ _₽_-;_-@_-">
                  <c:v>10.775434000000001</c:v>
                </c:pt>
                <c:pt idx="1">
                  <c:v>3.6333120000000036</c:v>
                </c:pt>
                <c:pt idx="2">
                  <c:v>19.838240999999996</c:v>
                </c:pt>
                <c:pt idx="3" formatCode="_-* #\ ##0.0\ _₽_-;\-* #\ ##0.0\ _₽_-;_-* &quot;-&quot;??\ _₽_-;_-@_-">
                  <c:v>9.0286080000000002</c:v>
                </c:pt>
                <c:pt idx="4" formatCode="_-* #\ ##0.0\ _₽_-;\-* #\ ##0.0\ _₽_-;_-* &quot;-&quot;??\ _₽_-;_-@_-">
                  <c:v>18.995187999999999</c:v>
                </c:pt>
                <c:pt idx="5" formatCode="_-* #\ ##0.0\ _₽_-;\-* #\ ##0.0\ _₽_-;_-* &quot;-&quot;??\ _₽_-;_-@_-">
                  <c:v>16.205681999999999</c:v>
                </c:pt>
                <c:pt idx="6" formatCode="0.0">
                  <c:v>7.4814690000000041</c:v>
                </c:pt>
              </c:numCache>
            </c:numRef>
          </c:val>
          <c:extLst>
            <c:ext xmlns:c16="http://schemas.microsoft.com/office/drawing/2014/chart" uri="{C3380CC4-5D6E-409C-BE32-E72D297353CC}">
              <c16:uniqueId val="{00000008-A212-483D-AF49-59BD429683E6}"/>
            </c:ext>
          </c:extLst>
        </c:ser>
        <c:ser>
          <c:idx val="1"/>
          <c:order val="1"/>
          <c:tx>
            <c:strRef>
              <c:f>Лист1!$C$1</c:f>
              <c:strCache>
                <c:ptCount val="1"/>
                <c:pt idx="0">
                  <c:v>Қайта сақтандыру тәуекелдері бойынша шығыстарды өтеу</c:v>
                </c:pt>
              </c:strCache>
            </c:strRef>
          </c:tx>
          <c:spPr>
            <a:solidFill>
              <a:srgbClr val="A5A5A5">
                <a:alpha val="90000"/>
              </a:srgbClr>
            </a:solidFill>
            <a:ln>
              <a:noFill/>
            </a:ln>
            <a:effectLst/>
          </c:spPr>
          <c:invertIfNegative val="0"/>
          <c:dLbls>
            <c:dLbl>
              <c:idx val="0"/>
              <c:layout>
                <c:manualLayout>
                  <c:x val="-4.4081992506061277E-3"/>
                  <c:y val="3.66099398865463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12-483D-AF49-59BD429683E6}"/>
                </c:ext>
              </c:extLst>
            </c:dLbl>
            <c:dLbl>
              <c:idx val="3"/>
              <c:layout>
                <c:manualLayout>
                  <c:x val="0"/>
                  <c:y val="3.30456127236820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212-483D-AF49-59BD429683E6}"/>
                </c:ext>
              </c:extLst>
            </c:dLbl>
            <c:spPr>
              <a:noFill/>
              <a:ln>
                <a:noFill/>
              </a:ln>
              <a:effectLst/>
            </c:spPr>
            <c:txPr>
              <a:bodyPr wrap="square" lIns="38100" tIns="19050" rIns="38100" bIns="19050" anchor="ctr">
                <a:spAutoFit/>
              </a:bodyPr>
              <a:lstStyle/>
              <a:p>
                <a:pPr>
                  <a:defRPr b="1"/>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Лист1!$A$2:$A$67</c:f>
              <c:strCache>
                <c:ptCount val="7"/>
                <c:pt idx="0">
                  <c:v>мау. 24</c:v>
                </c:pt>
                <c:pt idx="1">
                  <c:v>қыр. 24</c:v>
                </c:pt>
                <c:pt idx="2">
                  <c:v>жел.  24</c:v>
                </c:pt>
                <c:pt idx="3">
                  <c:v>нау. 25</c:v>
                </c:pt>
                <c:pt idx="4">
                  <c:v>сәу. 25</c:v>
                </c:pt>
                <c:pt idx="5">
                  <c:v>мам. 25</c:v>
                </c:pt>
                <c:pt idx="6">
                  <c:v>мау. 25</c:v>
                </c:pt>
              </c:strCache>
            </c:strRef>
          </c:cat>
          <c:val>
            <c:numRef>
              <c:f>Лист1!$C$2:$C$67</c:f>
              <c:numCache>
                <c:formatCode>_-* #\ ##0.0_-;\-* #\ ##0.0_-;_-* "-"??_-;_-@_-</c:formatCode>
                <c:ptCount val="7"/>
                <c:pt idx="0" formatCode="_-* #\ ##0.0\ _₽_-;\-* #\ ##0.0\ _₽_-;_-* &quot;-&quot;??\ _₽_-;_-@_-">
                  <c:v>0.94054000000000004</c:v>
                </c:pt>
                <c:pt idx="1">
                  <c:v>2.3129819999999999</c:v>
                </c:pt>
                <c:pt idx="2">
                  <c:v>3.4357380000000006</c:v>
                </c:pt>
                <c:pt idx="3" formatCode="_-* #\ ##0.0\ _₽_-;\-* #\ ##0.0\ _₽_-;_-* &quot;-&quot;??\ _₽_-;_-@_-">
                  <c:v>0.92276499999999995</c:v>
                </c:pt>
                <c:pt idx="4" formatCode="_-* #\ ##0.0\ _₽_-;\-* #\ ##0.0\ _₽_-;_-* &quot;-&quot;??\ _₽_-;_-@_-">
                  <c:v>0.99234800000000001</c:v>
                </c:pt>
                <c:pt idx="5" formatCode="_-* #\ ##0.0\ _₽_-;\-* #\ ##0.0\ _₽_-;_-* &quot;-&quot;??\ _₽_-;_-@_-">
                  <c:v>2.3413110000000001</c:v>
                </c:pt>
                <c:pt idx="6">
                  <c:v>0.91663599999999956</c:v>
                </c:pt>
              </c:numCache>
            </c:numRef>
          </c:val>
          <c:extLst>
            <c:ext xmlns:c16="http://schemas.microsoft.com/office/drawing/2014/chart" uri="{C3380CC4-5D6E-409C-BE32-E72D297353CC}">
              <c16:uniqueId val="{0000000B-A212-483D-AF49-59BD429683E6}"/>
            </c:ext>
          </c:extLst>
        </c:ser>
        <c:dLbls>
          <c:showLegendKey val="0"/>
          <c:showVal val="1"/>
          <c:showCatName val="0"/>
          <c:showSerName val="0"/>
          <c:showPercent val="0"/>
          <c:showBubbleSize val="0"/>
        </c:dLbls>
        <c:gapWidth val="33"/>
        <c:axId val="486207872"/>
        <c:axId val="486209408"/>
      </c:barChart>
      <c:lineChart>
        <c:grouping val="standard"/>
        <c:varyColors val="0"/>
        <c:ser>
          <c:idx val="3"/>
          <c:order val="2"/>
          <c:tx>
            <c:strRef>
              <c:f>Лист1!$D$1</c:f>
              <c:strCache>
                <c:ptCount val="1"/>
                <c:pt idx="0">
                  <c:v>Қайта сақтандыруға берілген сыйлықақылардың үлесі</c:v>
                </c:pt>
              </c:strCache>
            </c:strRef>
          </c:tx>
          <c:spPr>
            <a:ln w="22225">
              <a:solidFill>
                <a:srgbClr val="96BCDE"/>
              </a:solidFill>
            </a:ln>
          </c:spPr>
          <c:marker>
            <c:symbol val="diamond"/>
            <c:size val="5"/>
            <c:spPr>
              <a:solidFill>
                <a:srgbClr val="96BCDE"/>
              </a:solidFill>
              <a:ln>
                <a:noFill/>
              </a:ln>
            </c:spPr>
          </c:marker>
          <c:dLbls>
            <c:dLbl>
              <c:idx val="0"/>
              <c:layout>
                <c:manualLayout>
                  <c:x val="-3.0857394754242973E-2"/>
                  <c:y val="-5.7258084881788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212-483D-AF49-59BD429683E6}"/>
                </c:ext>
              </c:extLst>
            </c:dLbl>
            <c:dLbl>
              <c:idx val="1"/>
              <c:layout>
                <c:manualLayout>
                  <c:x val="-4.8490191756667404E-2"/>
                  <c:y val="-6.0941043370220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212-483D-AF49-59BD429683E6}"/>
                </c:ext>
              </c:extLst>
            </c:dLbl>
            <c:dLbl>
              <c:idx val="2"/>
              <c:layout>
                <c:manualLayout>
                  <c:x val="-2.6449195503636766E-2"/>
                  <c:y val="-5.7729313662604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212-483D-AF49-59BD429683E6}"/>
                </c:ext>
              </c:extLst>
            </c:dLbl>
            <c:dLbl>
              <c:idx val="3"/>
              <c:layout>
                <c:manualLayout>
                  <c:x val="-5.7306590257879736E-2"/>
                  <c:y val="-8.3386786401539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212-483D-AF49-59BD429683E6}"/>
                </c:ext>
              </c:extLst>
            </c:dLbl>
            <c:dLbl>
              <c:idx val="4"/>
              <c:layout>
                <c:manualLayout>
                  <c:x val="-2.6449195503636766E-2"/>
                  <c:y val="-3.848620910840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212-483D-AF49-59BD429683E6}"/>
                </c:ext>
              </c:extLst>
            </c:dLbl>
            <c:dLbl>
              <c:idx val="5"/>
              <c:layout>
                <c:manualLayout>
                  <c:x val="-1.763279700242467E-2"/>
                  <c:y val="-4.4900577293136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212-483D-AF49-59BD429683E6}"/>
                </c:ext>
              </c:extLst>
            </c:dLbl>
            <c:dLbl>
              <c:idx val="6"/>
              <c:layout>
                <c:manualLayout>
                  <c:x val="-3.9673793255455149E-2"/>
                  <c:y val="-5.1314945477870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212-483D-AF49-59BD429683E6}"/>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мау. 24</c:v>
                </c:pt>
                <c:pt idx="1">
                  <c:v>қыр. 24</c:v>
                </c:pt>
                <c:pt idx="2">
                  <c:v>жел.  24</c:v>
                </c:pt>
                <c:pt idx="3">
                  <c:v>нау. 25</c:v>
                </c:pt>
                <c:pt idx="4">
                  <c:v>сәу. 25</c:v>
                </c:pt>
                <c:pt idx="5">
                  <c:v>мам. 25</c:v>
                </c:pt>
                <c:pt idx="6">
                  <c:v>мау. 25</c:v>
                </c:pt>
              </c:strCache>
            </c:strRef>
          </c:cat>
          <c:val>
            <c:numRef>
              <c:f>Лист1!$D$2:$D$67</c:f>
              <c:numCache>
                <c:formatCode>0%</c:formatCode>
                <c:ptCount val="7"/>
                <c:pt idx="0">
                  <c:v>0.12206742028515215</c:v>
                </c:pt>
                <c:pt idx="1">
                  <c:v>9.7152942408275558E-2</c:v>
                </c:pt>
                <c:pt idx="2">
                  <c:v>9.1265707579765612E-2</c:v>
                </c:pt>
                <c:pt idx="3">
                  <c:v>8.2606212628363929E-2</c:v>
                </c:pt>
                <c:pt idx="4" formatCode="0.0%">
                  <c:v>0.12449683165089606</c:v>
                </c:pt>
                <c:pt idx="5" formatCode="0.0%">
                  <c:v>0.12375615029963917</c:v>
                </c:pt>
                <c:pt idx="6" formatCode="0.0%">
                  <c:v>5.9610032839953739E-2</c:v>
                </c:pt>
              </c:numCache>
            </c:numRef>
          </c:val>
          <c:smooth val="1"/>
          <c:extLst>
            <c:ext xmlns:c16="http://schemas.microsoft.com/office/drawing/2014/chart" uri="{C3380CC4-5D6E-409C-BE32-E72D297353CC}">
              <c16:uniqueId val="{00000013-A212-483D-AF49-59BD429683E6}"/>
            </c:ext>
          </c:extLst>
        </c:ser>
        <c:ser>
          <c:idx val="2"/>
          <c:order val="3"/>
          <c:tx>
            <c:strRef>
              <c:f>Лист1!$E$1</c:f>
              <c:strCache>
                <c:ptCount val="1"/>
                <c:pt idx="0">
                  <c:v>Қайта сақтандырушылардан өтемақы үлесі</c:v>
                </c:pt>
              </c:strCache>
            </c:strRef>
          </c:tx>
          <c:spPr>
            <a:ln>
              <a:solidFill>
                <a:srgbClr val="993E50"/>
              </a:solidFill>
            </a:ln>
          </c:spPr>
          <c:marker>
            <c:symbol val="circle"/>
            <c:size val="5"/>
            <c:spPr>
              <a:solidFill>
                <a:srgbClr val="993E50"/>
              </a:solidFill>
              <a:ln>
                <a:noFill/>
              </a:ln>
            </c:spPr>
          </c:marker>
          <c:dLbls>
            <c:dLbl>
              <c:idx val="0"/>
              <c:layout>
                <c:manualLayout>
                  <c:x val="-3.085739475424289E-2"/>
                  <c:y val="-5.0644677479831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212-483D-AF49-59BD429683E6}"/>
                </c:ext>
              </c:extLst>
            </c:dLbl>
            <c:dLbl>
              <c:idx val="1"/>
              <c:layout>
                <c:manualLayout>
                  <c:x val="-3.5265594004849021E-2"/>
                  <c:y val="-1.7642037849823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212-483D-AF49-59BD429683E6}"/>
                </c:ext>
              </c:extLst>
            </c:dLbl>
            <c:dLbl>
              <c:idx val="2"/>
              <c:layout>
                <c:manualLayout>
                  <c:x val="-2.2040996253030638E-2"/>
                  <c:y val="-1.924310455420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212-483D-AF49-59BD429683E6}"/>
                </c:ext>
              </c:extLst>
            </c:dLbl>
            <c:dLbl>
              <c:idx val="3"/>
              <c:layout>
                <c:manualLayout>
                  <c:x val="-1.3224597751818383E-2"/>
                  <c:y val="-3.2071840923669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212-483D-AF49-59BD429683E6}"/>
                </c:ext>
              </c:extLst>
            </c:dLbl>
            <c:dLbl>
              <c:idx val="4"/>
              <c:layout>
                <c:manualLayout>
                  <c:x val="-3.085739475424289E-2"/>
                  <c:y val="-3.8486209108402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212-483D-AF49-59BD429683E6}"/>
                </c:ext>
              </c:extLst>
            </c:dLbl>
            <c:dLbl>
              <c:idx val="5"/>
              <c:layout>
                <c:manualLayout>
                  <c:x val="-1.3224597751818383E-2"/>
                  <c:y val="-4.490057729313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212-483D-AF49-59BD429683E6}"/>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мау. 24</c:v>
                </c:pt>
                <c:pt idx="1">
                  <c:v>қыр. 24</c:v>
                </c:pt>
                <c:pt idx="2">
                  <c:v>жел.  24</c:v>
                </c:pt>
                <c:pt idx="3">
                  <c:v>нау. 25</c:v>
                </c:pt>
                <c:pt idx="4">
                  <c:v>сәу. 25</c:v>
                </c:pt>
                <c:pt idx="5">
                  <c:v>мам. 25</c:v>
                </c:pt>
                <c:pt idx="6">
                  <c:v>мау. 25</c:v>
                </c:pt>
              </c:strCache>
            </c:strRef>
          </c:cat>
          <c:val>
            <c:numRef>
              <c:f>Лист1!$E$2:$E$67</c:f>
              <c:numCache>
                <c:formatCode>0%</c:formatCode>
                <c:ptCount val="7"/>
                <c:pt idx="0">
                  <c:v>3.5504485964282531E-2</c:v>
                </c:pt>
                <c:pt idx="1">
                  <c:v>4.5083709203825026E-2</c:v>
                </c:pt>
                <c:pt idx="2">
                  <c:v>5.2645108585971781E-2</c:v>
                </c:pt>
                <c:pt idx="3" formatCode="0.0%">
                  <c:v>3.1503872617378054E-2</c:v>
                </c:pt>
                <c:pt idx="4" formatCode="0.0%">
                  <c:v>2.3837710779560171E-2</c:v>
                </c:pt>
                <c:pt idx="5" formatCode="0.0%">
                  <c:v>6.725134532936819E-2</c:v>
                </c:pt>
                <c:pt idx="6" formatCode="0.0%">
                  <c:v>2.3911021105277569E-2</c:v>
                </c:pt>
              </c:numCache>
            </c:numRef>
          </c:val>
          <c:smooth val="1"/>
          <c:extLst>
            <c:ext xmlns:c16="http://schemas.microsoft.com/office/drawing/2014/chart" uri="{C3380CC4-5D6E-409C-BE32-E72D297353CC}">
              <c16:uniqueId val="{0000001A-A212-483D-AF49-59BD429683E6}"/>
            </c:ext>
          </c:extLst>
        </c:ser>
        <c:dLbls>
          <c:showLegendKey val="0"/>
          <c:showVal val="1"/>
          <c:showCatName val="0"/>
          <c:showSerName val="0"/>
          <c:showPercent val="0"/>
          <c:showBubbleSize val="0"/>
        </c:dLbls>
        <c:marker val="1"/>
        <c:smooth val="0"/>
        <c:axId val="559826048"/>
        <c:axId val="486210944"/>
      </c:lineChart>
      <c:catAx>
        <c:axId val="486207872"/>
        <c:scaling>
          <c:orientation val="minMax"/>
        </c:scaling>
        <c:delete val="0"/>
        <c:axPos val="b"/>
        <c:numFmt formatCode="General" sourceLinked="1"/>
        <c:majorTickMark val="out"/>
        <c:minorTickMark val="none"/>
        <c:tickLblPos val="low"/>
        <c:spPr>
          <a:noFill/>
          <a:ln w="12700" cap="flat" cmpd="sng" algn="ctr">
            <a:solidFill>
              <a:schemeClr val="tx1"/>
            </a:solidFill>
            <a:round/>
          </a:ln>
          <a:effectLst/>
        </c:spPr>
        <c:txPr>
          <a:bodyPr rot="-60000000" vert="horz"/>
          <a:lstStyle/>
          <a:p>
            <a:pPr>
              <a:defRPr sz="800" b="1"/>
            </a:pPr>
            <a:endParaRPr lang="ru-RU"/>
          </a:p>
        </c:txPr>
        <c:crossAx val="486209408"/>
        <c:crosses val="autoZero"/>
        <c:auto val="1"/>
        <c:lblAlgn val="ctr"/>
        <c:lblOffset val="100"/>
        <c:noMultiLvlLbl val="1"/>
      </c:catAx>
      <c:valAx>
        <c:axId val="486209408"/>
        <c:scaling>
          <c:orientation val="minMax"/>
          <c:max val="30"/>
          <c:min val="0"/>
        </c:scaling>
        <c:delete val="0"/>
        <c:axPos val="l"/>
        <c:numFmt formatCode="0" sourceLinked="0"/>
        <c:majorTickMark val="out"/>
        <c:minorTickMark val="none"/>
        <c:tickLblPos val="nextTo"/>
        <c:spPr>
          <a:noFill/>
          <a:ln>
            <a:noFill/>
          </a:ln>
          <a:effectLst/>
        </c:spPr>
        <c:txPr>
          <a:bodyPr rot="-60000000" vert="horz"/>
          <a:lstStyle/>
          <a:p>
            <a:pPr>
              <a:defRPr sz="200">
                <a:solidFill>
                  <a:schemeClr val="bg1"/>
                </a:solidFill>
              </a:defRPr>
            </a:pPr>
            <a:endParaRPr lang="ru-RU"/>
          </a:p>
        </c:txPr>
        <c:crossAx val="486207872"/>
        <c:crosses val="autoZero"/>
        <c:crossBetween val="between"/>
      </c:valAx>
      <c:valAx>
        <c:axId val="486210944"/>
        <c:scaling>
          <c:orientation val="minMax"/>
          <c:min val="-5.000000000000001E-2"/>
        </c:scaling>
        <c:delete val="0"/>
        <c:axPos val="r"/>
        <c:numFmt formatCode="#,##0" sourceLinked="0"/>
        <c:majorTickMark val="out"/>
        <c:minorTickMark val="none"/>
        <c:tickLblPos val="nextTo"/>
        <c:spPr>
          <a:noFill/>
          <a:ln>
            <a:noFill/>
          </a:ln>
        </c:spPr>
        <c:txPr>
          <a:bodyPr/>
          <a:lstStyle/>
          <a:p>
            <a:pPr>
              <a:defRPr sz="200">
                <a:solidFill>
                  <a:schemeClr val="bg1"/>
                </a:solidFill>
              </a:defRPr>
            </a:pPr>
            <a:endParaRPr lang="ru-RU"/>
          </a:p>
        </c:txPr>
        <c:crossAx val="559826048"/>
        <c:crosses val="max"/>
        <c:crossBetween val="between"/>
      </c:valAx>
      <c:catAx>
        <c:axId val="559826048"/>
        <c:scaling>
          <c:orientation val="minMax"/>
        </c:scaling>
        <c:delete val="1"/>
        <c:axPos val="b"/>
        <c:numFmt formatCode="General" sourceLinked="1"/>
        <c:majorTickMark val="out"/>
        <c:minorTickMark val="none"/>
        <c:tickLblPos val="nextTo"/>
        <c:crossAx val="486210944"/>
        <c:crosses val="autoZero"/>
        <c:auto val="1"/>
        <c:lblAlgn val="ctr"/>
        <c:lblOffset val="100"/>
        <c:noMultiLvlLbl val="1"/>
      </c:catAx>
      <c:spPr>
        <a:noFill/>
        <a:ln>
          <a:noFill/>
        </a:ln>
        <a:effectLst/>
      </c:spPr>
    </c:plotArea>
    <c:legend>
      <c:legendPos val="b"/>
      <c:legendEntry>
        <c:idx val="1"/>
        <c:txPr>
          <a:bodyPr rot="0" vert="horz"/>
          <a:lstStyle/>
          <a:p>
            <a:pPr algn="l">
              <a:defRPr sz="800"/>
            </a:pPr>
            <a:endParaRPr lang="ru-RU"/>
          </a:p>
        </c:txPr>
      </c:legendEntry>
      <c:layout>
        <c:manualLayout>
          <c:xMode val="edge"/>
          <c:yMode val="edge"/>
          <c:x val="0"/>
          <c:y val="0.68537524053880694"/>
          <c:w val="1"/>
          <c:h val="0.314624759461193"/>
        </c:manualLayout>
      </c:layout>
      <c:overlay val="0"/>
      <c:spPr>
        <a:noFill/>
        <a:ln>
          <a:noFill/>
        </a:ln>
        <a:effectLst/>
      </c:spPr>
      <c:txPr>
        <a:bodyPr rot="0" vert="horz"/>
        <a:lstStyle/>
        <a:p>
          <a:pPr algn="l">
            <a:defRPr sz="800"/>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Акциялардың биржалық нарығын капиталдандыру, ІЖӨ-ге пайызбен</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Лист1!$A$2:$A$21</c:f>
              <c:numCache>
                <c:formatCode>m/d/yyyy</c:formatCode>
                <c:ptCount val="8"/>
                <c:pt idx="0">
                  <c:v>45200</c:v>
                </c:pt>
                <c:pt idx="1">
                  <c:v>45292</c:v>
                </c:pt>
                <c:pt idx="2">
                  <c:v>45383</c:v>
                </c:pt>
                <c:pt idx="3">
                  <c:v>45474</c:v>
                </c:pt>
                <c:pt idx="4">
                  <c:v>45566</c:v>
                </c:pt>
                <c:pt idx="5">
                  <c:v>45658</c:v>
                </c:pt>
                <c:pt idx="6">
                  <c:v>45748</c:v>
                </c:pt>
                <c:pt idx="7">
                  <c:v>45839</c:v>
                </c:pt>
              </c:numCache>
            </c:numRef>
          </c:cat>
          <c:val>
            <c:numRef>
              <c:f>Лист1!$B$2:$B$21</c:f>
              <c:numCache>
                <c:formatCode>0%</c:formatCode>
                <c:ptCount val="8"/>
                <c:pt idx="0">
                  <c:v>0.24399999999999999</c:v>
                </c:pt>
                <c:pt idx="1">
                  <c:v>0.23499999999999999</c:v>
                </c:pt>
                <c:pt idx="2">
                  <c:v>0.25900000000000001</c:v>
                </c:pt>
                <c:pt idx="3">
                  <c:v>0.26300000000000001</c:v>
                </c:pt>
                <c:pt idx="4">
                  <c:v>0.252</c:v>
                </c:pt>
                <c:pt idx="5">
                  <c:v>0.255</c:v>
                </c:pt>
                <c:pt idx="6">
                  <c:v>0.23479604741016766</c:v>
                </c:pt>
                <c:pt idx="7">
                  <c:v>0.25</c:v>
                </c:pt>
              </c:numCache>
            </c:numRef>
          </c:val>
          <c:extLst>
            <c:ext xmlns:c16="http://schemas.microsoft.com/office/drawing/2014/chart" uri="{C3380CC4-5D6E-409C-BE32-E72D297353CC}">
              <c16:uniqueId val="{00000000-AB96-4D72-B40E-7BCE98007412}"/>
            </c:ext>
          </c:extLst>
        </c:ser>
        <c:ser>
          <c:idx val="1"/>
          <c:order val="1"/>
          <c:tx>
            <c:strRef>
              <c:f>Лист1!$C$1</c:f>
              <c:strCache>
                <c:ptCount val="1"/>
                <c:pt idx="0">
                  <c:v>Облигациялардың биржалық нарығын капиталдандыру, ІЖӨ-ге пайызбен </c:v>
                </c:pt>
              </c:strCache>
            </c:strRef>
          </c:tx>
          <c:spPr>
            <a:solidFill>
              <a:schemeClr val="bg1">
                <a:lumMod val="75000"/>
              </a:schemeClr>
            </a:solidFill>
            <a:ln>
              <a:noFill/>
            </a:ln>
            <a:effectLst/>
          </c:spPr>
          <c:invertIfNegative val="0"/>
          <c:dLbls>
            <c:dLbl>
              <c:idx val="0"/>
              <c:layout>
                <c:manualLayout>
                  <c:x val="1.6033670708487806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6-4D72-B40E-7BCE98007412}"/>
                </c:ext>
              </c:extLst>
            </c:dLbl>
            <c:dLbl>
              <c:idx val="1"/>
              <c:layout>
                <c:manualLayout>
                  <c:x val="1.4029461869926846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6-4D72-B40E-7BCE98007412}"/>
                </c:ext>
              </c:extLst>
            </c:dLbl>
            <c:dLbl>
              <c:idx val="2"/>
              <c:layout>
                <c:manualLayout>
                  <c:x val="1.4029461869926846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6-4D72-B40E-7BCE98007412}"/>
                </c:ext>
              </c:extLst>
            </c:dLbl>
            <c:dLbl>
              <c:idx val="3"/>
              <c:layout>
                <c:manualLayout>
                  <c:x val="1.4029461869926773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96-4D72-B40E-7BCE98007412}"/>
                </c:ext>
              </c:extLst>
            </c:dLbl>
            <c:dLbl>
              <c:idx val="4"/>
              <c:layout>
                <c:manualLayout>
                  <c:x val="1.2025253031365868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6-4D72-B40E-7BCE98007412}"/>
                </c:ext>
              </c:extLst>
            </c:dLbl>
            <c:dLbl>
              <c:idx val="5"/>
              <c:layout>
                <c:manualLayout>
                  <c:x val="1.4029461869926773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6-4D72-B40E-7BCE98007412}"/>
                </c:ext>
              </c:extLst>
            </c:dLbl>
            <c:dLbl>
              <c:idx val="6"/>
              <c:layout>
                <c:manualLayout>
                  <c:x val="1.4029461869926773E-2"/>
                  <c:y val="5.1321529381574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96-4D72-B40E-7BCE98007412}"/>
                </c:ext>
              </c:extLst>
            </c:dLbl>
            <c:dLbl>
              <c:idx val="7"/>
              <c:layout>
                <c:manualLayout>
                  <c:x val="1.20252530313658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96-4D72-B40E-7BCE98007412}"/>
                </c:ext>
              </c:extLst>
            </c:dLbl>
            <c:dLbl>
              <c:idx val="8"/>
              <c:layout>
                <c:manualLayout>
                  <c:x val="1.2025253031365722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96-4D72-B40E-7BCE98007412}"/>
                </c:ext>
              </c:extLst>
            </c:dLbl>
            <c:dLbl>
              <c:idx val="9"/>
              <c:layout>
                <c:manualLayout>
                  <c:x val="1.20252530313658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B96-4D72-B40E-7BCE98007412}"/>
                </c:ext>
              </c:extLst>
            </c:dLbl>
            <c:dLbl>
              <c:idx val="10"/>
              <c:layout>
                <c:manualLayout>
                  <c:x val="1.6033670708487824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96-4D72-B40E-7BCE9800741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Лист1!$A$2:$A$21</c:f>
              <c:numCache>
                <c:formatCode>m/d/yyyy</c:formatCode>
                <c:ptCount val="8"/>
                <c:pt idx="0">
                  <c:v>45200</c:v>
                </c:pt>
                <c:pt idx="1">
                  <c:v>45292</c:v>
                </c:pt>
                <c:pt idx="2">
                  <c:v>45383</c:v>
                </c:pt>
                <c:pt idx="3">
                  <c:v>45474</c:v>
                </c:pt>
                <c:pt idx="4">
                  <c:v>45566</c:v>
                </c:pt>
                <c:pt idx="5">
                  <c:v>45658</c:v>
                </c:pt>
                <c:pt idx="6">
                  <c:v>45748</c:v>
                </c:pt>
                <c:pt idx="7">
                  <c:v>45839</c:v>
                </c:pt>
              </c:numCache>
            </c:numRef>
          </c:cat>
          <c:val>
            <c:numRef>
              <c:f>Лист1!$C$2:$C$21</c:f>
              <c:numCache>
                <c:formatCode>0%</c:formatCode>
                <c:ptCount val="8"/>
                <c:pt idx="0">
                  <c:v>0.125</c:v>
                </c:pt>
                <c:pt idx="1">
                  <c:v>0.11899999999999999</c:v>
                </c:pt>
                <c:pt idx="2">
                  <c:v>0.113</c:v>
                </c:pt>
                <c:pt idx="3">
                  <c:v>0.115</c:v>
                </c:pt>
                <c:pt idx="4">
                  <c:v>0.113</c:v>
                </c:pt>
                <c:pt idx="5">
                  <c:v>0.106</c:v>
                </c:pt>
                <c:pt idx="6">
                  <c:v>0.10107563043577915</c:v>
                </c:pt>
                <c:pt idx="7">
                  <c:v>0.1</c:v>
                </c:pt>
              </c:numCache>
            </c:numRef>
          </c:val>
          <c:extLst>
            <c:ext xmlns:c16="http://schemas.microsoft.com/office/drawing/2014/chart" uri="{C3380CC4-5D6E-409C-BE32-E72D297353CC}">
              <c16:uniqueId val="{0000000C-AB96-4D72-B40E-7BCE98007412}"/>
            </c:ext>
          </c:extLst>
        </c:ser>
        <c:dLbls>
          <c:showLegendKey val="0"/>
          <c:showVal val="0"/>
          <c:showCatName val="0"/>
          <c:showSerName val="0"/>
          <c:showPercent val="0"/>
          <c:showBubbleSize val="0"/>
        </c:dLbls>
        <c:gapWidth val="150"/>
        <c:axId val="1218074112"/>
        <c:axId val="1147307328"/>
      </c:barChart>
      <c:catAx>
        <c:axId val="1218074112"/>
        <c:scaling>
          <c:orientation val="minMax"/>
        </c:scaling>
        <c:delete val="0"/>
        <c:axPos val="b"/>
        <c:numFmt formatCode="m/d/yyyy" sourceLinked="1"/>
        <c:majorTickMark val="out"/>
        <c:minorTickMark val="none"/>
        <c:tickLblPos val="nextTo"/>
        <c:spPr>
          <a:noFill/>
          <a:ln>
            <a:solidFill>
              <a:schemeClr val="tx1">
                <a:tint val="75000"/>
                <a:shade val="95000"/>
                <a:satMod val="105000"/>
              </a:schemeClr>
            </a:solidFill>
          </a:ln>
          <a:effectLst>
            <a:glow>
              <a:schemeClr val="accent1"/>
            </a:glow>
          </a:effectLst>
        </c:spPr>
        <c:txPr>
          <a:bodyPr rot="0" spcFirstLastPara="1" vertOverflow="ellipsis" wrap="square" anchor="ctr" anchorCtr="1"/>
          <a:lstStyle/>
          <a:p>
            <a:pPr>
              <a:defRPr sz="8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ru-RU"/>
          </a:p>
        </c:txPr>
        <c:crossAx val="1147307328"/>
        <c:crosses val="autoZero"/>
        <c:auto val="0"/>
        <c:lblAlgn val="ctr"/>
        <c:lblOffset val="100"/>
        <c:noMultiLvlLbl val="0"/>
      </c:catAx>
      <c:valAx>
        <c:axId val="1147307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0">
            <a:solidFill>
              <a:schemeClr val="tx1">
                <a:tint val="75000"/>
                <a:shade val="95000"/>
                <a:satMod val="105000"/>
              </a:schemeClr>
            </a:solidFill>
          </a:ln>
          <a:effectLst/>
        </c:spPr>
        <c:txPr>
          <a:bodyPr rot="-60000000" spcFirstLastPara="1" vertOverflow="ellipsis" vert="horz" wrap="square" anchor="ctr" anchorCtr="0"/>
          <a:lstStyle/>
          <a:p>
            <a:pPr>
              <a:defRPr sz="900" b="1" i="0" u="none" strike="noStrike" kern="1200" baseline="0">
                <a:solidFill>
                  <a:schemeClr val="tx1">
                    <a:lumMod val="65000"/>
                    <a:lumOff val="35000"/>
                  </a:schemeClr>
                </a:solidFill>
                <a:latin typeface="+mn-lt"/>
                <a:ea typeface="+mn-ea"/>
                <a:cs typeface="+mn-cs"/>
              </a:defRPr>
            </a:pPr>
            <a:endParaRPr lang="ru-RU"/>
          </a:p>
        </c:txPr>
        <c:crossAx val="1218074112"/>
        <c:crosses val="autoZero"/>
        <c:crossBetween val="between"/>
      </c:valAx>
      <c:spPr>
        <a:noFill/>
        <a:ln>
          <a:noFill/>
        </a:ln>
        <a:effectLst>
          <a:outerShdw blurRad="50800" dist="50800" dir="5400000" sx="53000" sy="53000" algn="ctr" rotWithShape="0">
            <a:srgbClr val="000000"/>
          </a:outerShdw>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46862113569872"/>
          <c:y val="3.7978973686723552E-2"/>
          <c:w val="0.87777999635381854"/>
          <c:h val="0.85780255483848067"/>
        </c:manualLayout>
      </c:layout>
      <c:barChart>
        <c:barDir val="col"/>
        <c:grouping val="clustered"/>
        <c:varyColors val="0"/>
        <c:ser>
          <c:idx val="0"/>
          <c:order val="0"/>
          <c:tx>
            <c:strRef>
              <c:f>Лист1!$B$1</c:f>
              <c:strCache>
                <c:ptCount val="1"/>
                <c:pt idx="0">
                  <c:v>Активы</c:v>
                </c:pt>
              </c:strCache>
            </c:strRef>
          </c:tx>
          <c:spPr>
            <a:solidFill>
              <a:srgbClr val="26527A">
                <a:alpha val="90000"/>
              </a:srgbClr>
            </a:solidFill>
            <a:ln>
              <a:noFill/>
            </a:ln>
            <a:effectLst/>
          </c:spPr>
          <c:invertIfNegative val="0"/>
          <c:dLbls>
            <c:numFmt formatCode="#,##0" sourceLinked="0"/>
            <c:spPr>
              <a:noFill/>
              <a:ln>
                <a:noFill/>
              </a:ln>
              <a:effectLst/>
            </c:spPr>
            <c:txPr>
              <a:bodyPr rot="0" vert="horz"/>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Лист1!$A$3:$A$61</c:f>
              <c:numCache>
                <c:formatCode>m/d/yyyy</c:formatCode>
                <c:ptCount val="7"/>
                <c:pt idx="0">
                  <c:v>45474</c:v>
                </c:pt>
                <c:pt idx="1">
                  <c:v>45566</c:v>
                </c:pt>
                <c:pt idx="2">
                  <c:v>45658</c:v>
                </c:pt>
                <c:pt idx="3">
                  <c:v>45748</c:v>
                </c:pt>
                <c:pt idx="4">
                  <c:v>45778</c:v>
                </c:pt>
                <c:pt idx="5">
                  <c:v>45809</c:v>
                </c:pt>
                <c:pt idx="6">
                  <c:v>45839</c:v>
                </c:pt>
              </c:numCache>
            </c:numRef>
          </c:cat>
          <c:val>
            <c:numRef>
              <c:f>Лист1!$B$3:$B$61</c:f>
              <c:numCache>
                <c:formatCode>_-* #\ ##0\ _₽_-;\-* #\ ##0\ _₽_-;_-* "-"??\ _₽_-;_-@_-</c:formatCode>
                <c:ptCount val="7"/>
                <c:pt idx="0" formatCode="#,##0">
                  <c:v>2623.7885489999999</c:v>
                </c:pt>
                <c:pt idx="1">
                  <c:v>2830.3323949999999</c:v>
                </c:pt>
                <c:pt idx="2" formatCode="#,##0">
                  <c:v>3125.5702350000001</c:v>
                </c:pt>
                <c:pt idx="3" formatCode="#,##0">
                  <c:v>3224.9526000000001</c:v>
                </c:pt>
                <c:pt idx="4" formatCode="#,##0">
                  <c:v>3349.4300659999999</c:v>
                </c:pt>
                <c:pt idx="5" formatCode="#,##0">
                  <c:v>3377.7078499999998</c:v>
                </c:pt>
                <c:pt idx="6" formatCode="#,##0">
                  <c:v>3456.556051</c:v>
                </c:pt>
              </c:numCache>
            </c:numRef>
          </c:val>
          <c:extLst>
            <c:ext xmlns:c16="http://schemas.microsoft.com/office/drawing/2014/chart" uri="{C3380CC4-5D6E-409C-BE32-E72D297353CC}">
              <c16:uniqueId val="{00000000-2929-4CE7-A5F1-87E23F30F3E9}"/>
            </c:ext>
          </c:extLst>
        </c:ser>
        <c:dLbls>
          <c:dLblPos val="outEnd"/>
          <c:showLegendKey val="0"/>
          <c:showVal val="1"/>
          <c:showCatName val="0"/>
          <c:showSerName val="0"/>
          <c:showPercent val="0"/>
          <c:showBubbleSize val="0"/>
        </c:dLbls>
        <c:gapWidth val="50"/>
        <c:overlap val="100"/>
        <c:axId val="482229632"/>
        <c:axId val="482244864"/>
      </c:barChart>
      <c:catAx>
        <c:axId val="482229632"/>
        <c:scaling>
          <c:orientation val="minMax"/>
        </c:scaling>
        <c:delete val="0"/>
        <c:axPos val="b"/>
        <c:numFmt formatCode="dd/mm/yy;@" sourceLinked="0"/>
        <c:majorTickMark val="out"/>
        <c:minorTickMark val="none"/>
        <c:tickLblPos val="nextTo"/>
        <c:spPr>
          <a:noFill/>
          <a:ln w="12700" cap="flat" cmpd="sng" algn="ctr">
            <a:solidFill>
              <a:schemeClr val="tx1"/>
            </a:solidFill>
            <a:round/>
          </a:ln>
          <a:effectLst/>
        </c:spPr>
        <c:txPr>
          <a:bodyPr rot="-60000000" vert="horz"/>
          <a:lstStyle/>
          <a:p>
            <a:pPr>
              <a:defRPr sz="700" b="1"/>
            </a:pPr>
            <a:endParaRPr lang="ru-RU"/>
          </a:p>
        </c:txPr>
        <c:crossAx val="482244864"/>
        <c:crosses val="autoZero"/>
        <c:auto val="0"/>
        <c:lblAlgn val="ctr"/>
        <c:lblOffset val="100"/>
        <c:noMultiLvlLbl val="1"/>
      </c:catAx>
      <c:valAx>
        <c:axId val="482244864"/>
        <c:scaling>
          <c:orientation val="minMax"/>
          <c:min val="100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482229632"/>
        <c:crosses val="autoZero"/>
        <c:crossBetween val="between"/>
        <c:majorUnit val="200"/>
      </c:valAx>
      <c:spPr>
        <a:noFill/>
        <a:ln>
          <a:noFill/>
        </a:ln>
        <a:effectLst/>
      </c:spPr>
    </c:plotArea>
    <c:plotVisOnly val="1"/>
    <c:dispBlanksAs val="gap"/>
    <c:showDLblsOverMax val="0"/>
  </c:chart>
  <c:spPr>
    <a:solidFill>
      <a:schemeClr val="bg1"/>
    </a:solidFill>
    <a:ln>
      <a:noFill/>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06293329149488E-4"/>
          <c:y val="5.0738666487624068E-2"/>
          <c:w val="0.67870190315279411"/>
          <c:h val="0.93543260836888775"/>
        </c:manualLayout>
      </c:layout>
      <c:pieChart>
        <c:varyColors val="1"/>
        <c:ser>
          <c:idx val="0"/>
          <c:order val="0"/>
          <c:tx>
            <c:strRef>
              <c:f>Лист1!$B$1</c:f>
              <c:strCache>
                <c:ptCount val="1"/>
                <c:pt idx="0">
                  <c:v>Продажи</c:v>
                </c:pt>
              </c:strCache>
            </c:strRef>
          </c:tx>
          <c:explosion val="5"/>
          <c:dPt>
            <c:idx val="0"/>
            <c:bubble3D val="0"/>
            <c:spPr>
              <a:solidFill>
                <a:srgbClr val="26527A">
                  <a:alpha val="90000"/>
                </a:srgbClr>
              </a:solidFill>
              <a:ln w="19050">
                <a:solidFill>
                  <a:schemeClr val="lt1"/>
                </a:solidFill>
              </a:ln>
              <a:effectLst/>
            </c:spPr>
            <c:extLst>
              <c:ext xmlns:c16="http://schemas.microsoft.com/office/drawing/2014/chart" uri="{C3380CC4-5D6E-409C-BE32-E72D297353CC}">
                <c16:uniqueId val="{00000001-F009-4CB3-8B18-4908DCA2A472}"/>
              </c:ext>
            </c:extLst>
          </c:dPt>
          <c:dPt>
            <c:idx val="1"/>
            <c:bubble3D val="0"/>
            <c:spPr>
              <a:solidFill>
                <a:srgbClr val="96BCDE">
                  <a:alpha val="90000"/>
                </a:srgbClr>
              </a:solidFill>
              <a:ln w="19050">
                <a:solidFill>
                  <a:schemeClr val="lt1"/>
                </a:solidFill>
              </a:ln>
              <a:effectLst/>
            </c:spPr>
            <c:extLst>
              <c:ext xmlns:c16="http://schemas.microsoft.com/office/drawing/2014/chart" uri="{C3380CC4-5D6E-409C-BE32-E72D297353CC}">
                <c16:uniqueId val="{00000003-F009-4CB3-8B18-4908DCA2A472}"/>
              </c:ext>
            </c:extLst>
          </c:dPt>
          <c:dPt>
            <c:idx val="2"/>
            <c:bubble3D val="0"/>
            <c:spPr>
              <a:solidFill>
                <a:srgbClr val="993E50">
                  <a:alpha val="90000"/>
                </a:srgbClr>
              </a:solidFill>
              <a:ln w="19050">
                <a:solidFill>
                  <a:schemeClr val="lt1"/>
                </a:solidFill>
              </a:ln>
              <a:effectLst/>
            </c:spPr>
            <c:extLst>
              <c:ext xmlns:c16="http://schemas.microsoft.com/office/drawing/2014/chart" uri="{C3380CC4-5D6E-409C-BE32-E72D297353CC}">
                <c16:uniqueId val="{00000005-F009-4CB3-8B18-4908DCA2A472}"/>
              </c:ext>
            </c:extLst>
          </c:dPt>
          <c:dPt>
            <c:idx val="3"/>
            <c:bubble3D val="0"/>
            <c:spPr>
              <a:solidFill>
                <a:srgbClr val="A5A5A5">
                  <a:alpha val="90000"/>
                </a:srgbClr>
              </a:solidFill>
              <a:ln w="19050">
                <a:solidFill>
                  <a:schemeClr val="lt1"/>
                </a:solidFill>
              </a:ln>
              <a:effectLst/>
            </c:spPr>
            <c:extLst>
              <c:ext xmlns:c16="http://schemas.microsoft.com/office/drawing/2014/chart" uri="{C3380CC4-5D6E-409C-BE32-E72D297353CC}">
                <c16:uniqueId val="{00000007-F009-4CB3-8B18-4908DCA2A472}"/>
              </c:ext>
            </c:extLst>
          </c:dPt>
          <c:dPt>
            <c:idx val="4"/>
            <c:bubble3D val="0"/>
            <c:spPr>
              <a:solidFill>
                <a:srgbClr val="D3D3D3">
                  <a:alpha val="89804"/>
                </a:srgbClr>
              </a:solidFill>
              <a:ln w="19050">
                <a:solidFill>
                  <a:schemeClr val="lt1"/>
                </a:solidFill>
              </a:ln>
              <a:effectLst/>
            </c:spPr>
            <c:extLst>
              <c:ext xmlns:c16="http://schemas.microsoft.com/office/drawing/2014/chart" uri="{C3380CC4-5D6E-409C-BE32-E72D297353CC}">
                <c16:uniqueId val="{00000009-F009-4CB3-8B18-4908DCA2A472}"/>
              </c:ext>
            </c:extLst>
          </c:dPt>
          <c:dLbls>
            <c:dLbl>
              <c:idx val="0"/>
              <c:layout>
                <c:manualLayout>
                  <c:x val="8.4845270629831063E-2"/>
                  <c:y val="5.5150022546741131E-2"/>
                </c:manualLayout>
              </c:layout>
              <c:numFmt formatCode="0.0%" sourceLinked="0"/>
              <c:spPr>
                <a:noFill/>
                <a:ln>
                  <a:noFill/>
                </a:ln>
                <a:effectLst/>
              </c:spPr>
              <c:txPr>
                <a:bodyPr rot="0" vert="horz"/>
                <a:lstStyle/>
                <a:p>
                  <a:pPr>
                    <a:defRPr b="1">
                      <a:solidFill>
                        <a:schemeClr val="bg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009-4CB3-8B18-4908DCA2A472}"/>
                </c:ext>
              </c:extLst>
            </c:dLbl>
            <c:dLbl>
              <c:idx val="1"/>
              <c:layout>
                <c:manualLayout>
                  <c:x val="-1.7328737987134187E-2"/>
                  <c:y val="5.1340703964281566E-2"/>
                </c:manualLayout>
              </c:layout>
              <c:tx>
                <c:rich>
                  <a:bodyPr/>
                  <a:lstStyle/>
                  <a:p>
                    <a:fld id="{96A047DF-1373-4D14-9A84-3324273E7700}" type="CATEGORYNAME">
                      <a:rPr lang="ru-RU"/>
                      <a:pPr/>
                      <a:t>[ИМЯ КАТЕГОРИИ]</a:t>
                    </a:fld>
                    <a:r>
                      <a:rPr lang="ru-RU"/>
                      <a:t> </a:t>
                    </a:r>
                    <a:fld id="{96E2CE38-1E18-44C8-BBA9-D829E8F6FB04}" type="PERCENTAGE">
                      <a:rPr lang="ru-RU" baseline="0"/>
                      <a:pPr/>
                      <a:t>[ПРОЦЕНТ]</a:t>
                    </a:fld>
                    <a:endParaRPr lang="ru-RU"/>
                  </a:p>
                </c:rich>
              </c:tx>
              <c:dLblPos val="bestFit"/>
              <c:showLegendKey val="0"/>
              <c:showVal val="0"/>
              <c:showCatName val="1"/>
              <c:showSerName val="0"/>
              <c:showPercent val="1"/>
              <c:showBubbleSize val="0"/>
              <c:extLst>
                <c:ext xmlns:c15="http://schemas.microsoft.com/office/drawing/2012/chart" uri="{CE6537A1-D6FC-4f65-9D91-7224C49458BB}">
                  <c15:layout>
                    <c:manualLayout>
                      <c:w val="0.37544626657059266"/>
                      <c:h val="0.26581242771209085"/>
                    </c:manualLayout>
                  </c15:layout>
                  <c15:dlblFieldTable/>
                  <c15:showDataLabelsRange val="0"/>
                </c:ext>
                <c:ext xmlns:c16="http://schemas.microsoft.com/office/drawing/2014/chart" uri="{C3380CC4-5D6E-409C-BE32-E72D297353CC}">
                  <c16:uniqueId val="{00000003-F009-4CB3-8B18-4908DCA2A472}"/>
                </c:ext>
              </c:extLst>
            </c:dLbl>
            <c:dLbl>
              <c:idx val="2"/>
              <c:layout>
                <c:manualLayout>
                  <c:x val="-3.7632760072576377E-2"/>
                  <c:y val="-8.4901991484547436E-3"/>
                </c:manualLayout>
              </c:layout>
              <c:tx>
                <c:rich>
                  <a:bodyPr/>
                  <a:lstStyle/>
                  <a:p>
                    <a:fld id="{63E9A34F-5C8A-47D8-BD37-46B6ACAA7641}" type="CATEGORYNAME">
                      <a:rPr lang="ru-RU"/>
                      <a:pPr/>
                      <a:t>[ИМЯ КАТЕГОРИИ]</a:t>
                    </a:fld>
                    <a:r>
                      <a:rPr lang="ru-RU"/>
                      <a:t> </a:t>
                    </a:r>
                    <a:fld id="{C901B068-777C-44FE-9427-BDB63A27D63B}" type="PERCENTAGE">
                      <a:rPr lang="ru-RU" baseline="0"/>
                      <a:pPr/>
                      <a:t>[ПРОЦЕНТ]</a:t>
                    </a:fld>
                    <a:endParaRPr lang="ru-RU"/>
                  </a:p>
                </c:rich>
              </c:tx>
              <c:dLblPos val="bestFit"/>
              <c:showLegendKey val="0"/>
              <c:showVal val="0"/>
              <c:showCatName val="1"/>
              <c:showSerName val="0"/>
              <c:showPercent val="1"/>
              <c:showBubbleSize val="0"/>
              <c:extLst>
                <c:ext xmlns:c15="http://schemas.microsoft.com/office/drawing/2012/chart" uri="{CE6537A1-D6FC-4f65-9D91-7224C49458BB}">
                  <c15:layout>
                    <c:manualLayout>
                      <c:w val="0.37445276892758855"/>
                      <c:h val="0.24460511230195009"/>
                    </c:manualLayout>
                  </c15:layout>
                  <c15:dlblFieldTable/>
                  <c15:showDataLabelsRange val="0"/>
                </c:ext>
                <c:ext xmlns:c16="http://schemas.microsoft.com/office/drawing/2014/chart" uri="{C3380CC4-5D6E-409C-BE32-E72D297353CC}">
                  <c16:uniqueId val="{00000005-F009-4CB3-8B18-4908DCA2A472}"/>
                </c:ext>
              </c:extLst>
            </c:dLbl>
            <c:dLbl>
              <c:idx val="3"/>
              <c:layout>
                <c:manualLayout>
                  <c:x val="-8.0851693704735569E-17"/>
                  <c:y val="-9.359169263559881E-3"/>
                </c:manualLayout>
              </c:layout>
              <c:tx>
                <c:rich>
                  <a:bodyPr/>
                  <a:lstStyle/>
                  <a:p>
                    <a:fld id="{C1E721F0-D0E9-44EC-9913-412FBA8DBD97}" type="CATEGORYNAME">
                      <a:rPr lang="ru-RU"/>
                      <a:pPr/>
                      <a:t>[ИМЯ КАТЕГОРИИ]</a:t>
                    </a:fld>
                    <a:r>
                      <a:rPr lang="ru-RU" baseline="0"/>
                      <a:t> </a:t>
                    </a:r>
                    <a:fld id="{4BD684BE-29B0-4B51-927B-E3FC52A329BA}" type="PERCENTAGE">
                      <a:rPr lang="ru-RU" baseline="0"/>
                      <a:pPr/>
                      <a:t>[ПРОЦЕНТ]</a:t>
                    </a:fld>
                    <a:endParaRPr lang="ru-RU"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7264704095009071"/>
                      <c:h val="0.27569337992364013"/>
                    </c:manualLayout>
                  </c15:layout>
                  <c15:dlblFieldTable/>
                  <c15:showDataLabelsRange val="0"/>
                </c:ext>
                <c:ext xmlns:c16="http://schemas.microsoft.com/office/drawing/2014/chart" uri="{C3380CC4-5D6E-409C-BE32-E72D297353CC}">
                  <c16:uniqueId val="{00000007-F009-4CB3-8B18-4908DCA2A472}"/>
                </c:ext>
              </c:extLst>
            </c:dLbl>
            <c:dLbl>
              <c:idx val="4"/>
              <c:layout>
                <c:manualLayout>
                  <c:x val="-4.6051272256899534E-2"/>
                  <c:y val="-6.184278039567011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3715563118006062"/>
                      <c:h val="0.18815597152152388"/>
                    </c:manualLayout>
                  </c15:layout>
                </c:ext>
                <c:ext xmlns:c16="http://schemas.microsoft.com/office/drawing/2014/chart" uri="{C3380CC4-5D6E-409C-BE32-E72D297353CC}">
                  <c16:uniqueId val="{00000009-F009-4CB3-8B18-4908DCA2A472}"/>
                </c:ext>
              </c:extLst>
            </c:dLbl>
            <c:numFmt formatCode="0.0%" sourceLinked="0"/>
            <c:spPr>
              <a:noFill/>
              <a:ln>
                <a:noFill/>
              </a:ln>
              <a:effectLst/>
            </c:spPr>
            <c:txPr>
              <a:bodyPr rot="0" vert="horz"/>
              <a:lstStyle/>
              <a:p>
                <a:pPr>
                  <a:defRPr b="1"/>
                </a:pPr>
                <a:endParaRPr lang="ru-RU"/>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Лист1!$A$2:$A$6</c:f>
              <c:strCache>
                <c:ptCount val="5"/>
                <c:pt idx="0">
                  <c:v>Бағалы қағаздар</c:v>
                </c:pt>
                <c:pt idx="1">
                  <c:v>Ақша және салымдар</c:v>
                </c:pt>
                <c:pt idx="2">
                  <c:v>Қайта сақтандыру активтері </c:v>
                </c:pt>
                <c:pt idx="3">
                  <c:v>Дебиторлық берешек</c:v>
                </c:pt>
                <c:pt idx="4">
                  <c:v>Өзге активтер </c:v>
                </c:pt>
              </c:strCache>
            </c:strRef>
          </c:cat>
          <c:val>
            <c:numRef>
              <c:f>Лист1!$B$2:$B$6</c:f>
              <c:numCache>
                <c:formatCode>0.0%</c:formatCode>
                <c:ptCount val="5"/>
                <c:pt idx="0">
                  <c:v>0.72517634258377595</c:v>
                </c:pt>
                <c:pt idx="1">
                  <c:v>7.0892339190943454E-2</c:v>
                </c:pt>
                <c:pt idx="2">
                  <c:v>3.5018876365387197E-2</c:v>
                </c:pt>
                <c:pt idx="3">
                  <c:v>4.3970994758215767E-2</c:v>
                </c:pt>
                <c:pt idx="4">
                  <c:v>0.12494144710167784</c:v>
                </c:pt>
              </c:numCache>
            </c:numRef>
          </c:val>
          <c:extLst>
            <c:ext xmlns:c16="http://schemas.microsoft.com/office/drawing/2014/chart" uri="{C3380CC4-5D6E-409C-BE32-E72D297353CC}">
              <c16:uniqueId val="{0000000A-F009-4CB3-8B18-4908DCA2A472}"/>
            </c:ext>
          </c:extLst>
        </c:ser>
        <c:dLbls>
          <c:showLegendKey val="0"/>
          <c:showVal val="0"/>
          <c:showCatName val="0"/>
          <c:showSerName val="0"/>
          <c:showPercent val="0"/>
          <c:showBubbleSize val="0"/>
          <c:showLeaderLines val="0"/>
        </c:dLbls>
        <c:firstSliceAng val="15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4983960338291E-2"/>
          <c:y val="6.0719916868056847E-2"/>
          <c:w val="0.89793169372346959"/>
          <c:h val="0.66723334460039785"/>
        </c:manualLayout>
      </c:layout>
      <c:barChart>
        <c:barDir val="col"/>
        <c:grouping val="clustered"/>
        <c:varyColors val="0"/>
        <c:ser>
          <c:idx val="1"/>
          <c:order val="0"/>
          <c:tx>
            <c:strRef>
              <c:f>Лист1!$B$1</c:f>
              <c:strCache>
                <c:ptCount val="1"/>
                <c:pt idx="0">
                  <c:v>Меншікті капитал</c:v>
                </c:pt>
              </c:strCache>
            </c:strRef>
          </c:tx>
          <c:spPr>
            <a:solidFill>
              <a:srgbClr val="A5A5A5">
                <a:alpha val="90000"/>
              </a:srgbClr>
            </a:solidFill>
          </c:spPr>
          <c:invertIfNegative val="0"/>
          <c:dLbls>
            <c:dLbl>
              <c:idx val="0"/>
              <c:layout>
                <c:manualLayout>
                  <c:x val="-4.4101433296582339E-3"/>
                  <c:y val="1.1761246692149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04-4F38-A803-D8B2E555683C}"/>
                </c:ext>
              </c:extLst>
            </c:dLbl>
            <c:dLbl>
              <c:idx val="1"/>
              <c:layout>
                <c:manualLayout>
                  <c:x val="-8.8202866593164279E-3"/>
                  <c:y val="2.35224933842986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04-4F38-A803-D8B2E555683C}"/>
                </c:ext>
              </c:extLst>
            </c:dLbl>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Лист1!$A$2:$A$63</c:f>
              <c:numCache>
                <c:formatCode>dd/mm/yy;@</c:formatCode>
                <c:ptCount val="7"/>
                <c:pt idx="0">
                  <c:v>45474</c:v>
                </c:pt>
                <c:pt idx="1">
                  <c:v>45566</c:v>
                </c:pt>
                <c:pt idx="2">
                  <c:v>45658</c:v>
                </c:pt>
                <c:pt idx="3">
                  <c:v>45748</c:v>
                </c:pt>
                <c:pt idx="4">
                  <c:v>45778</c:v>
                </c:pt>
                <c:pt idx="5">
                  <c:v>45809</c:v>
                </c:pt>
                <c:pt idx="6">
                  <c:v>45839</c:v>
                </c:pt>
              </c:numCache>
            </c:numRef>
          </c:cat>
          <c:val>
            <c:numRef>
              <c:f>Лист1!$B$2:$B$63</c:f>
              <c:numCache>
                <c:formatCode>#\ ##0_ ;\-#\ ##0\ </c:formatCode>
                <c:ptCount val="7"/>
                <c:pt idx="0" formatCode="#,##0">
                  <c:v>835.54274799999996</c:v>
                </c:pt>
                <c:pt idx="1">
                  <c:v>898.25918300000001</c:v>
                </c:pt>
                <c:pt idx="2">
                  <c:v>945.16979000000003</c:v>
                </c:pt>
                <c:pt idx="3" formatCode="#,##0">
                  <c:v>959.466992</c:v>
                </c:pt>
                <c:pt idx="4" formatCode="_-* #\ ##0\ _₽_-;\-* #\ ##0\ _₽_-;_-* &quot;-&quot;??\ _₽_-;_-@_-">
                  <c:v>980.59510699999998</c:v>
                </c:pt>
                <c:pt idx="5" formatCode="#,##0">
                  <c:v>992.06865000000005</c:v>
                </c:pt>
                <c:pt idx="6" formatCode="#,##0">
                  <c:v>1030.182798</c:v>
                </c:pt>
              </c:numCache>
            </c:numRef>
          </c:val>
          <c:extLst>
            <c:ext xmlns:c16="http://schemas.microsoft.com/office/drawing/2014/chart" uri="{C3380CC4-5D6E-409C-BE32-E72D297353CC}">
              <c16:uniqueId val="{00000002-9704-4F38-A803-D8B2E555683C}"/>
            </c:ext>
          </c:extLst>
        </c:ser>
        <c:ser>
          <c:idx val="0"/>
          <c:order val="1"/>
          <c:tx>
            <c:strRef>
              <c:f>Лист1!$C$1</c:f>
              <c:strCache>
                <c:ptCount val="1"/>
                <c:pt idx="0">
                  <c:v>Сақтандыру резервтері</c:v>
                </c:pt>
              </c:strCache>
            </c:strRef>
          </c:tx>
          <c:spPr>
            <a:solidFill>
              <a:srgbClr val="26527A">
                <a:alpha val="90000"/>
              </a:srgbClr>
            </a:solidFill>
          </c:spPr>
          <c:invertIfNegative val="0"/>
          <c:dLbls>
            <c:dLbl>
              <c:idx val="0"/>
              <c:layout>
                <c:manualLayout>
                  <c:x val="-4.0425846852367784E-17"/>
                  <c:y val="5.880623346074684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04-4F38-A803-D8B2E555683C}"/>
                </c:ext>
              </c:extLst>
            </c:dLbl>
            <c:dLbl>
              <c:idx val="1"/>
              <c:layout>
                <c:manualLayout>
                  <c:x val="0"/>
                  <c:y val="1.76418700382240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04-4F38-A803-D8B2E555683C}"/>
                </c:ext>
              </c:extLst>
            </c:dLbl>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Лист1!$A$2:$A$63</c:f>
              <c:numCache>
                <c:formatCode>dd/mm/yy;@</c:formatCode>
                <c:ptCount val="7"/>
                <c:pt idx="0">
                  <c:v>45474</c:v>
                </c:pt>
                <c:pt idx="1">
                  <c:v>45566</c:v>
                </c:pt>
                <c:pt idx="2">
                  <c:v>45658</c:v>
                </c:pt>
                <c:pt idx="3">
                  <c:v>45748</c:v>
                </c:pt>
                <c:pt idx="4">
                  <c:v>45778</c:v>
                </c:pt>
                <c:pt idx="5">
                  <c:v>45809</c:v>
                </c:pt>
                <c:pt idx="6">
                  <c:v>45839</c:v>
                </c:pt>
              </c:numCache>
            </c:numRef>
          </c:cat>
          <c:val>
            <c:numRef>
              <c:f>Лист1!$C$2:$C$63</c:f>
              <c:numCache>
                <c:formatCode>#\ ##0_ ;\-#\ ##0\ </c:formatCode>
                <c:ptCount val="7"/>
                <c:pt idx="0" formatCode="#,##0">
                  <c:v>1567.1500559999999</c:v>
                </c:pt>
                <c:pt idx="1">
                  <c:v>1722.428447</c:v>
                </c:pt>
                <c:pt idx="2">
                  <c:v>1936.0993719999999</c:v>
                </c:pt>
                <c:pt idx="3" formatCode="#,##0">
                  <c:v>2074.4715000000001</c:v>
                </c:pt>
                <c:pt idx="4" formatCode="#,##0">
                  <c:v>2144.0500240000001</c:v>
                </c:pt>
                <c:pt idx="5" formatCode="#,##0">
                  <c:v>2179.9366340000001</c:v>
                </c:pt>
                <c:pt idx="6" formatCode="#,##0">
                  <c:v>2213.2579300000002</c:v>
                </c:pt>
              </c:numCache>
            </c:numRef>
          </c:val>
          <c:extLst>
            <c:ext xmlns:c16="http://schemas.microsoft.com/office/drawing/2014/chart" uri="{C3380CC4-5D6E-409C-BE32-E72D297353CC}">
              <c16:uniqueId val="{00000005-9704-4F38-A803-D8B2E555683C}"/>
            </c:ext>
          </c:extLst>
        </c:ser>
        <c:dLbls>
          <c:dLblPos val="outEnd"/>
          <c:showLegendKey val="0"/>
          <c:showVal val="1"/>
          <c:showCatName val="0"/>
          <c:showSerName val="0"/>
          <c:showPercent val="0"/>
          <c:showBubbleSize val="0"/>
        </c:dLbls>
        <c:gapWidth val="50"/>
        <c:axId val="482960128"/>
        <c:axId val="482961664"/>
      </c:barChart>
      <c:catAx>
        <c:axId val="482960128"/>
        <c:scaling>
          <c:orientation val="minMax"/>
        </c:scaling>
        <c:delete val="0"/>
        <c:axPos val="b"/>
        <c:numFmt formatCode="dd/mm/yy;@" sourceLinked="0"/>
        <c:majorTickMark val="out"/>
        <c:minorTickMark val="none"/>
        <c:tickLblPos val="nextTo"/>
        <c:spPr>
          <a:noFill/>
          <a:ln w="12700" cap="flat" cmpd="sng" algn="ctr">
            <a:solidFill>
              <a:schemeClr val="tx1"/>
            </a:solidFill>
            <a:round/>
          </a:ln>
          <a:effectLst/>
        </c:spPr>
        <c:txPr>
          <a:bodyPr rot="-1800000" vert="horz"/>
          <a:lstStyle/>
          <a:p>
            <a:pPr>
              <a:defRPr sz="800" b="1"/>
            </a:pPr>
            <a:endParaRPr lang="ru-RU"/>
          </a:p>
        </c:txPr>
        <c:crossAx val="482961664"/>
        <c:crosses val="autoZero"/>
        <c:auto val="0"/>
        <c:lblAlgn val="ctr"/>
        <c:lblOffset val="100"/>
        <c:noMultiLvlLbl val="1"/>
      </c:catAx>
      <c:valAx>
        <c:axId val="482961664"/>
        <c:scaling>
          <c:orientation val="minMax"/>
          <c:min val="400"/>
        </c:scaling>
        <c:delete val="0"/>
        <c:axPos val="l"/>
        <c:numFmt formatCode="#,##0" sourceLinked="1"/>
        <c:majorTickMark val="out"/>
        <c:minorTickMark val="none"/>
        <c:tickLblPos val="nextTo"/>
        <c:spPr>
          <a:ln>
            <a:noFill/>
          </a:ln>
        </c:spPr>
        <c:txPr>
          <a:bodyPr/>
          <a:lstStyle/>
          <a:p>
            <a:pPr>
              <a:defRPr sz="200">
                <a:solidFill>
                  <a:schemeClr val="bg1"/>
                </a:solidFill>
              </a:defRPr>
            </a:pPr>
            <a:endParaRPr lang="ru-RU"/>
          </a:p>
        </c:txPr>
        <c:crossAx val="482960128"/>
        <c:crosses val="autoZero"/>
        <c:crossBetween val="between"/>
        <c:majorUnit val="100"/>
      </c:valAx>
      <c:spPr>
        <a:noFill/>
        <a:ln>
          <a:noFill/>
        </a:ln>
        <a:effectLst/>
      </c:spPr>
    </c:plotArea>
    <c:legend>
      <c:legendPos val="b"/>
      <c:layout>
        <c:manualLayout>
          <c:xMode val="edge"/>
          <c:yMode val="edge"/>
          <c:x val="1.7753306988556688E-2"/>
          <c:y val="0.91374699891416822"/>
          <c:w val="0.96449338602288659"/>
          <c:h val="8.6253001085831615E-2"/>
        </c:manualLayout>
      </c:layout>
      <c:overlay val="0"/>
      <c:txPr>
        <a:bodyPr/>
        <a:lstStyle/>
        <a:p>
          <a:pPr>
            <a:defRPr sz="800"/>
          </a:pPr>
          <a:endParaRPr lang="ru-RU"/>
        </a:p>
      </c:txPr>
    </c:legend>
    <c:plotVisOnly val="1"/>
    <c:dispBlanksAs val="gap"/>
    <c:showDLblsOverMax val="0"/>
  </c:chart>
  <c:spPr>
    <a:solidFill>
      <a:schemeClr val="bg1"/>
    </a:solidFill>
    <a:ln>
      <a:noFill/>
    </a:ln>
    <a:effectLst/>
  </c:spPr>
  <c:txPr>
    <a:bodyPr/>
    <a:lstStyle/>
    <a:p>
      <a:pPr>
        <a:defRPr sz="10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413363881354292E-2"/>
          <c:y val="3.7233154751866893E-2"/>
          <c:w val="0.86109077502435938"/>
          <c:h val="0.72878788644042969"/>
        </c:manualLayout>
      </c:layout>
      <c:barChart>
        <c:barDir val="col"/>
        <c:grouping val="clustered"/>
        <c:varyColors val="0"/>
        <c:ser>
          <c:idx val="2"/>
          <c:order val="2"/>
          <c:tx>
            <c:strRef>
              <c:f>Лист1!$B$17</c:f>
              <c:strCache>
                <c:ptCount val="1"/>
                <c:pt idx="0">
                  <c:v>Таза пайда (шығын)</c:v>
                </c:pt>
              </c:strCache>
            </c:strRef>
          </c:tx>
          <c:spPr>
            <a:solidFill>
              <a:srgbClr val="26527A">
                <a:alpha val="90000"/>
              </a:srgbClr>
            </a:solidFill>
            <a:ln w="6350">
              <a:noFill/>
            </a:ln>
          </c:spPr>
          <c:invertIfNegative val="0"/>
          <c:dLbls>
            <c:dLbl>
              <c:idx val="0"/>
              <c:layout>
                <c:manualLayout>
                  <c:x val="-2.0115340736832116E-17"/>
                  <c:y val="0.1548096704108394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FA-46A4-971D-07D950ACF76A}"/>
                </c:ext>
              </c:extLst>
            </c:dLbl>
            <c:dLbl>
              <c:idx val="1"/>
              <c:layout>
                <c:manualLayout>
                  <c:x val="4.3888523151195558E-3"/>
                  <c:y val="0.176783050524693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FA-46A4-971D-07D950ACF76A}"/>
                </c:ext>
              </c:extLst>
            </c:dLbl>
            <c:dLbl>
              <c:idx val="2"/>
              <c:layout>
                <c:manualLayout>
                  <c:x val="0"/>
                  <c:y val="0.12357732491207013"/>
                </c:manualLayout>
              </c:layout>
              <c:numFmt formatCode="#,##0.0" sourceLinked="0"/>
              <c:spPr>
                <a:noFill/>
                <a:ln>
                  <a:noFill/>
                </a:ln>
                <a:effectLst/>
              </c:spPr>
              <c:txPr>
                <a:bodyPr/>
                <a:lstStyle/>
                <a:p>
                  <a:pPr>
                    <a:defRPr b="1">
                      <a:solidFill>
                        <a:schemeClr val="bg1"/>
                      </a:solidFill>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FA-46A4-971D-07D950ACF76A}"/>
                </c:ext>
              </c:extLst>
            </c:dLbl>
            <c:dLbl>
              <c:idx val="3"/>
              <c:layout>
                <c:manualLayout>
                  <c:x val="0"/>
                  <c:y val="0.2041929350256647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FA-46A4-971D-07D950ACF76A}"/>
                </c:ext>
              </c:extLst>
            </c:dLbl>
            <c:dLbl>
              <c:idx val="4"/>
              <c:layout>
                <c:manualLayout>
                  <c:x val="-1.6092272589465693E-16"/>
                  <c:y val="0.101591249426544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FA-46A4-971D-07D950ACF76A}"/>
                </c:ext>
              </c:extLst>
            </c:dLbl>
            <c:dLbl>
              <c:idx val="5"/>
              <c:layout>
                <c:manualLayout>
                  <c:x val="8.7775318407778916E-3"/>
                  <c:y val="0.23473973045417693"/>
                </c:manualLayout>
              </c:layout>
              <c:numFmt formatCode="#,##0.0" sourceLinked="0"/>
              <c:spPr>
                <a:noFill/>
                <a:ln>
                  <a:noFill/>
                </a:ln>
                <a:effectLst/>
              </c:spPr>
              <c:txPr>
                <a:bodyPr wrap="square" lIns="38100" tIns="19050" rIns="38100" bIns="19050" anchor="ctr">
                  <a:noAutofit/>
                </a:bodyPr>
                <a:lstStyle/>
                <a:p>
                  <a:pPr>
                    <a:defRPr b="1">
                      <a:solidFill>
                        <a:schemeClr val="bg1"/>
                      </a:solidFill>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0.11487803655879421"/>
                      <c:h val="0.12286580703612122"/>
                    </c:manualLayout>
                  </c15:layout>
                </c:ext>
                <c:ext xmlns:c16="http://schemas.microsoft.com/office/drawing/2014/chart" uri="{C3380CC4-5D6E-409C-BE32-E72D297353CC}">
                  <c16:uniqueId val="{00000005-8CFA-46A4-971D-07D950ACF76A}"/>
                </c:ext>
              </c:extLst>
            </c:dLbl>
            <c:dLbl>
              <c:idx val="6"/>
              <c:layout>
                <c:manualLayout>
                  <c:x val="0"/>
                  <c:y val="0.2230692215140384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CFA-46A4-971D-07D950ACF76A}"/>
                </c:ext>
              </c:extLst>
            </c:dLbl>
            <c:dLbl>
              <c:idx val="7"/>
              <c:layout>
                <c:manualLayout>
                  <c:x val="4.3888523151194353E-3"/>
                  <c:y val="9.23126639217733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FA-46A4-971D-07D950ACF76A}"/>
                </c:ext>
              </c:extLst>
            </c:dLbl>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Лист1!$D$14:$BO$14</c:f>
              <c:strCache>
                <c:ptCount val="7"/>
                <c:pt idx="0">
                  <c:v>мау.  24</c:v>
                </c:pt>
                <c:pt idx="1">
                  <c:v>қырк.  24</c:v>
                </c:pt>
                <c:pt idx="2">
                  <c:v>жел.
24</c:v>
                </c:pt>
                <c:pt idx="3">
                  <c:v>қаң.
25</c:v>
                </c:pt>
                <c:pt idx="4">
                  <c:v>сәу.
25</c:v>
                </c:pt>
                <c:pt idx="5">
                  <c:v>мам.
25</c:v>
                </c:pt>
                <c:pt idx="6">
                  <c:v>мау.
25</c:v>
                </c:pt>
              </c:strCache>
            </c:strRef>
          </c:cat>
          <c:val>
            <c:numRef>
              <c:f>Лист1!$D$17:$BO$17</c:f>
              <c:numCache>
                <c:formatCode>_-* #\ ##0.0\ _₽_-;\-* #\ ##0.0\ _₽_-;_-* "-"??\ _₽_-;_-@_-</c:formatCode>
                <c:ptCount val="7"/>
                <c:pt idx="0">
                  <c:v>37.331322</c:v>
                </c:pt>
                <c:pt idx="1">
                  <c:v>23.171980999999999</c:v>
                </c:pt>
                <c:pt idx="2">
                  <c:v>10.253441</c:v>
                </c:pt>
                <c:pt idx="3">
                  <c:v>3.032006</c:v>
                </c:pt>
                <c:pt idx="4">
                  <c:v>24.449252999999999</c:v>
                </c:pt>
                <c:pt idx="5">
                  <c:v>31.839046</c:v>
                </c:pt>
                <c:pt idx="6">
                  <c:v>35.316507000000001</c:v>
                </c:pt>
              </c:numCache>
            </c:numRef>
          </c:val>
          <c:extLst>
            <c:ext xmlns:c16="http://schemas.microsoft.com/office/drawing/2014/chart" uri="{C3380CC4-5D6E-409C-BE32-E72D297353CC}">
              <c16:uniqueId val="{00000008-8CFA-46A4-971D-07D950ACF76A}"/>
            </c:ext>
          </c:extLst>
        </c:ser>
        <c:dLbls>
          <c:showLegendKey val="0"/>
          <c:showVal val="0"/>
          <c:showCatName val="0"/>
          <c:showSerName val="0"/>
          <c:showPercent val="0"/>
          <c:showBubbleSize val="0"/>
        </c:dLbls>
        <c:gapWidth val="50"/>
        <c:overlap val="100"/>
        <c:axId val="486090240"/>
        <c:axId val="486091776"/>
      </c:barChart>
      <c:lineChart>
        <c:grouping val="standard"/>
        <c:varyColors val="0"/>
        <c:ser>
          <c:idx val="0"/>
          <c:order val="0"/>
          <c:tx>
            <c:strRef>
              <c:f>Лист1!$B$15</c:f>
              <c:strCache>
                <c:ptCount val="1"/>
                <c:pt idx="0">
                  <c:v>ROA</c:v>
                </c:pt>
              </c:strCache>
            </c:strRef>
          </c:tx>
          <c:spPr>
            <a:ln w="22225">
              <a:solidFill>
                <a:srgbClr val="A5A5A5"/>
              </a:solidFill>
            </a:ln>
          </c:spPr>
          <c:marker>
            <c:symbol val="circle"/>
            <c:size val="6"/>
            <c:spPr>
              <a:solidFill>
                <a:srgbClr val="A5A5A5"/>
              </a:solidFill>
              <a:ln>
                <a:noFill/>
              </a:ln>
            </c:spPr>
          </c:marker>
          <c:dLbls>
            <c:dLbl>
              <c:idx val="1"/>
              <c:layout>
                <c:manualLayout>
                  <c:x val="-7.4621547882551542E-2"/>
                  <c:y val="-6.8761595346569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FA-46A4-971D-07D950ACF76A}"/>
                </c:ext>
              </c:extLst>
            </c:dLbl>
            <c:dLbl>
              <c:idx val="2"/>
              <c:layout>
                <c:manualLayout>
                  <c:x val="-7.0232695567431946E-2"/>
                  <c:y val="4.84974739095685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CFA-46A4-971D-07D950ACF76A}"/>
                </c:ext>
              </c:extLst>
            </c:dLbl>
            <c:dLbl>
              <c:idx val="3"/>
              <c:layout>
                <c:manualLayout>
                  <c:x val="-7.0232695567431946E-2"/>
                  <c:y val="-5.4104211689552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FA-46A4-971D-07D950ACF76A}"/>
                </c:ext>
              </c:extLst>
            </c:dLbl>
            <c:dLbl>
              <c:idx val="4"/>
              <c:layout>
                <c:manualLayout>
                  <c:x val="-7.023269556743203E-2"/>
                  <c:y val="-5.4104211689551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CFA-46A4-971D-07D950ACF76A}"/>
                </c:ext>
              </c:extLst>
            </c:dLbl>
            <c:dLbl>
              <c:idx val="5"/>
              <c:layout>
                <c:manualLayout>
                  <c:x val="-7.023269556743203E-2"/>
                  <c:y val="-6.14329035180606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CFA-46A4-971D-07D950ACF76A}"/>
                </c:ext>
              </c:extLst>
            </c:dLbl>
            <c:dLbl>
              <c:idx val="6"/>
              <c:layout>
                <c:manualLayout>
                  <c:x val="-2.1955320101116553E-2"/>
                  <c:y val="-0.1347198218031467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CFA-46A4-971D-07D950ACF76A}"/>
                </c:ext>
              </c:extLst>
            </c:dLbl>
            <c:dLbl>
              <c:idx val="7"/>
              <c:layout>
                <c:manualLayout>
                  <c:x val="-5.4025389683432429E-2"/>
                  <c:y val="5.5826165738077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FA-46A4-971D-07D950ACF76A}"/>
                </c:ext>
              </c:extLst>
            </c:dLbl>
            <c:numFmt formatCode="0.0%" sourceLinked="0"/>
            <c:spPr>
              <a:noFill/>
              <a:ln>
                <a:noFill/>
              </a:ln>
              <a:effectLst/>
            </c:spPr>
            <c:txPr>
              <a:bodyPr wrap="square" lIns="38100" tIns="19050" rIns="38100" bIns="19050" anchor="ctr">
                <a:spAutoFit/>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Лист1!$D$14:$BO$14</c:f>
              <c:strCache>
                <c:ptCount val="7"/>
                <c:pt idx="0">
                  <c:v>мау.  24</c:v>
                </c:pt>
                <c:pt idx="1">
                  <c:v>қырк.  24</c:v>
                </c:pt>
                <c:pt idx="2">
                  <c:v>жел.
24</c:v>
                </c:pt>
                <c:pt idx="3">
                  <c:v>қаң.
25</c:v>
                </c:pt>
                <c:pt idx="4">
                  <c:v>сәу.
25</c:v>
                </c:pt>
                <c:pt idx="5">
                  <c:v>мам.
25</c:v>
                </c:pt>
                <c:pt idx="6">
                  <c:v>мау.
25</c:v>
                </c:pt>
              </c:strCache>
            </c:strRef>
          </c:cat>
          <c:val>
            <c:numRef>
              <c:f>Лист1!$D$15:$BO$15</c:f>
              <c:numCache>
                <c:formatCode>0.0%</c:formatCode>
                <c:ptCount val="7"/>
                <c:pt idx="0">
                  <c:v>6.8889222200376687E-2</c:v>
                </c:pt>
                <c:pt idx="1">
                  <c:v>5.7291296991146545E-2</c:v>
                </c:pt>
                <c:pt idx="2">
                  <c:v>7.6934472220570205E-2</c:v>
                </c:pt>
                <c:pt idx="3">
                  <c:v>7.0457204210469304E-2</c:v>
                </c:pt>
                <c:pt idx="4">
                  <c:v>6.8463527634617771E-2</c:v>
                </c:pt>
                <c:pt idx="5">
                  <c:v>7.7827303295258221E-2</c:v>
                </c:pt>
                <c:pt idx="6">
                  <c:v>7.5240893748028684E-2</c:v>
                </c:pt>
              </c:numCache>
            </c:numRef>
          </c:val>
          <c:smooth val="1"/>
          <c:extLst>
            <c:ext xmlns:c16="http://schemas.microsoft.com/office/drawing/2014/chart" uri="{C3380CC4-5D6E-409C-BE32-E72D297353CC}">
              <c16:uniqueId val="{00000010-8CFA-46A4-971D-07D950ACF76A}"/>
            </c:ext>
          </c:extLst>
        </c:ser>
        <c:ser>
          <c:idx val="1"/>
          <c:order val="1"/>
          <c:tx>
            <c:strRef>
              <c:f>Лист1!$B$16</c:f>
              <c:strCache>
                <c:ptCount val="1"/>
                <c:pt idx="0">
                  <c:v>ROE</c:v>
                </c:pt>
              </c:strCache>
            </c:strRef>
          </c:tx>
          <c:spPr>
            <a:ln w="22225">
              <a:solidFill>
                <a:srgbClr val="993E50"/>
              </a:solidFill>
              <a:prstDash val="solid"/>
            </a:ln>
          </c:spPr>
          <c:marker>
            <c:symbol val="square"/>
            <c:size val="6"/>
            <c:spPr>
              <a:solidFill>
                <a:srgbClr val="993E50"/>
              </a:solidFill>
              <a:ln>
                <a:solidFill>
                  <a:srgbClr val="993E50"/>
                </a:solidFill>
              </a:ln>
            </c:spPr>
          </c:marker>
          <c:dLbls>
            <c:numFmt formatCode="0.0%" sourceLinked="0"/>
            <c:spPr>
              <a:noFill/>
              <a:ln>
                <a:noFill/>
              </a:ln>
              <a:effectLst/>
            </c:spPr>
            <c:txPr>
              <a:bodyPr wrap="square" lIns="38100" tIns="19050" rIns="38100" bIns="19050" anchor="ctr">
                <a:spAutoFit/>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Лист1!$D$14:$BO$14</c:f>
              <c:strCache>
                <c:ptCount val="7"/>
                <c:pt idx="0">
                  <c:v>мау.  24</c:v>
                </c:pt>
                <c:pt idx="1">
                  <c:v>қырк.  24</c:v>
                </c:pt>
                <c:pt idx="2">
                  <c:v>жел.
24</c:v>
                </c:pt>
                <c:pt idx="3">
                  <c:v>қаң.
25</c:v>
                </c:pt>
                <c:pt idx="4">
                  <c:v>сәу.
25</c:v>
                </c:pt>
                <c:pt idx="5">
                  <c:v>мам.
25</c:v>
                </c:pt>
                <c:pt idx="6">
                  <c:v>мау.
25</c:v>
                </c:pt>
              </c:strCache>
            </c:strRef>
          </c:cat>
          <c:val>
            <c:numRef>
              <c:f>Лист1!$D$16:$BO$16</c:f>
              <c:numCache>
                <c:formatCode>0.0%</c:formatCode>
                <c:ptCount val="7"/>
                <c:pt idx="0">
                  <c:v>0.20422677236623363</c:v>
                </c:pt>
                <c:pt idx="1">
                  <c:v>0.1671993477154976</c:v>
                </c:pt>
                <c:pt idx="2">
                  <c:v>0.23383857166213101</c:v>
                </c:pt>
                <c:pt idx="3">
                  <c:v>0.2176214276294956</c:v>
                </c:pt>
                <c:pt idx="4">
                  <c:v>0.21467302026873172</c:v>
                </c:pt>
                <c:pt idx="5">
                  <c:v>0.25439314080972586</c:v>
                </c:pt>
                <c:pt idx="6">
                  <c:v>0.24520785652575292</c:v>
                </c:pt>
              </c:numCache>
            </c:numRef>
          </c:val>
          <c:smooth val="1"/>
          <c:extLst>
            <c:ext xmlns:c16="http://schemas.microsoft.com/office/drawing/2014/chart" uri="{C3380CC4-5D6E-409C-BE32-E72D297353CC}">
              <c16:uniqueId val="{00000011-8CFA-46A4-971D-07D950ACF76A}"/>
            </c:ext>
          </c:extLst>
        </c:ser>
        <c:dLbls>
          <c:showLegendKey val="0"/>
          <c:showVal val="0"/>
          <c:showCatName val="0"/>
          <c:showSerName val="0"/>
          <c:showPercent val="0"/>
          <c:showBubbleSize val="0"/>
        </c:dLbls>
        <c:marker val="1"/>
        <c:smooth val="0"/>
        <c:axId val="486107392"/>
        <c:axId val="486105856"/>
      </c:lineChart>
      <c:catAx>
        <c:axId val="486090240"/>
        <c:scaling>
          <c:orientation val="minMax"/>
        </c:scaling>
        <c:delete val="0"/>
        <c:axPos val="b"/>
        <c:numFmt formatCode="General" sourceLinked="0"/>
        <c:majorTickMark val="out"/>
        <c:minorTickMark val="none"/>
        <c:tickLblPos val="low"/>
        <c:spPr>
          <a:ln w="12700">
            <a:solidFill>
              <a:schemeClr val="tx1"/>
            </a:solidFill>
          </a:ln>
        </c:spPr>
        <c:txPr>
          <a:bodyPr/>
          <a:lstStyle/>
          <a:p>
            <a:pPr>
              <a:defRPr sz="700" b="1"/>
            </a:pPr>
            <a:endParaRPr lang="ru-RU"/>
          </a:p>
        </c:txPr>
        <c:crossAx val="486091776"/>
        <c:crosses val="autoZero"/>
        <c:auto val="1"/>
        <c:lblAlgn val="ctr"/>
        <c:lblOffset val="0"/>
        <c:noMultiLvlLbl val="0"/>
      </c:catAx>
      <c:valAx>
        <c:axId val="486091776"/>
        <c:scaling>
          <c:orientation val="minMax"/>
          <c:max val="5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486090240"/>
        <c:crosses val="autoZero"/>
        <c:crossBetween val="between"/>
      </c:valAx>
      <c:valAx>
        <c:axId val="486105856"/>
        <c:scaling>
          <c:orientation val="minMax"/>
          <c:min val="-0.1"/>
        </c:scaling>
        <c:delete val="0"/>
        <c:axPos val="r"/>
        <c:numFmt formatCode="0%" sourceLinked="0"/>
        <c:majorTickMark val="out"/>
        <c:minorTickMark val="none"/>
        <c:tickLblPos val="nextTo"/>
        <c:spPr>
          <a:ln>
            <a:noFill/>
          </a:ln>
        </c:spPr>
        <c:txPr>
          <a:bodyPr/>
          <a:lstStyle/>
          <a:p>
            <a:pPr>
              <a:defRPr sz="300">
                <a:solidFill>
                  <a:schemeClr val="bg1"/>
                </a:solidFill>
              </a:defRPr>
            </a:pPr>
            <a:endParaRPr lang="ru-RU"/>
          </a:p>
        </c:txPr>
        <c:crossAx val="486107392"/>
        <c:crosses val="max"/>
        <c:crossBetween val="between"/>
        <c:majorUnit val="0.1"/>
      </c:valAx>
      <c:catAx>
        <c:axId val="486107392"/>
        <c:scaling>
          <c:orientation val="minMax"/>
        </c:scaling>
        <c:delete val="1"/>
        <c:axPos val="b"/>
        <c:numFmt formatCode="General" sourceLinked="1"/>
        <c:majorTickMark val="out"/>
        <c:minorTickMark val="none"/>
        <c:tickLblPos val="nextTo"/>
        <c:crossAx val="486105856"/>
        <c:crosses val="autoZero"/>
        <c:auto val="1"/>
        <c:lblAlgn val="ctr"/>
        <c:lblOffset val="100"/>
        <c:noMultiLvlLbl val="0"/>
      </c:catAx>
      <c:spPr>
        <a:noFill/>
        <a:ln>
          <a:noFill/>
        </a:ln>
      </c:spPr>
    </c:plotArea>
    <c:legend>
      <c:legendPos val="b"/>
      <c:layout>
        <c:manualLayout>
          <c:xMode val="edge"/>
          <c:yMode val="edge"/>
          <c:x val="4.9792601724122962E-2"/>
          <c:y val="0.91037965988696568"/>
          <c:w val="0.89999982721053873"/>
          <c:h val="8.9620091002732397E-2"/>
        </c:manualLayout>
      </c:layout>
      <c:overlay val="0"/>
    </c:legend>
    <c:plotVisOnly val="1"/>
    <c:dispBlanksAs val="gap"/>
    <c:showDLblsOverMax val="0"/>
  </c:chart>
  <c:spPr>
    <a:ln>
      <a:noFill/>
    </a:ln>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11943848805009E-2"/>
          <c:y val="4.7007091203075106E-2"/>
          <c:w val="0.88617246438462005"/>
          <c:h val="0.52508212784680619"/>
        </c:manualLayout>
      </c:layout>
      <c:barChart>
        <c:barDir val="col"/>
        <c:grouping val="stacked"/>
        <c:varyColors val="0"/>
        <c:ser>
          <c:idx val="1"/>
          <c:order val="0"/>
          <c:tx>
            <c:strRef>
              <c:f>Лист1!$B$1</c:f>
              <c:strCache>
                <c:ptCount val="1"/>
                <c:pt idx="0">
                  <c:v> Міндетті сақтандыру  </c:v>
                </c:pt>
              </c:strCache>
            </c:strRef>
          </c:tx>
          <c:spPr>
            <a:solidFill>
              <a:srgbClr val="96BCDE">
                <a:alpha val="90000"/>
              </a:srgbClr>
            </a:solidFill>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Лист1!$B$2:$B$67</c:f>
              <c:numCache>
                <c:formatCode>_-* #\ ##0.0\ _₽_-;\-* #\ ##0.0\ _₽_-;_-* "-"??\ _₽_-;_-@_-</c:formatCode>
                <c:ptCount val="7"/>
                <c:pt idx="0">
                  <c:v>20.366461000000001</c:v>
                </c:pt>
                <c:pt idx="1">
                  <c:v>17.816548000000001</c:v>
                </c:pt>
                <c:pt idx="2">
                  <c:v>28.191348000000001</c:v>
                </c:pt>
                <c:pt idx="3">
                  <c:v>18.803747000000001</c:v>
                </c:pt>
                <c:pt idx="4">
                  <c:v>25.750526000000001</c:v>
                </c:pt>
                <c:pt idx="5">
                  <c:v>21.380977999999999</c:v>
                </c:pt>
                <c:pt idx="6">
                  <c:v>21.309691000000001</c:v>
                </c:pt>
              </c:numCache>
            </c:numRef>
          </c:val>
          <c:extLst>
            <c:ext xmlns:c16="http://schemas.microsoft.com/office/drawing/2014/chart" uri="{C3380CC4-5D6E-409C-BE32-E72D297353CC}">
              <c16:uniqueId val="{00000000-EFE2-42BE-B44A-4D067927EEDF}"/>
            </c:ext>
          </c:extLst>
        </c:ser>
        <c:ser>
          <c:idx val="0"/>
          <c:order val="1"/>
          <c:tx>
            <c:strRef>
              <c:f>Лист1!$C$1</c:f>
              <c:strCache>
                <c:ptCount val="1"/>
                <c:pt idx="0">
                  <c:v> Ерікті жеке сақтандыру  </c:v>
                </c:pt>
              </c:strCache>
            </c:strRef>
          </c:tx>
          <c:spPr>
            <a:solidFill>
              <a:srgbClr val="A5A5A5">
                <a:alpha val="90000"/>
              </a:srgbClr>
            </a:solidFill>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Лист1!$C$2:$C$67</c:f>
              <c:numCache>
                <c:formatCode>_-* #\ ##0.0\ _₽_-;\-* #\ ##0.0\ _₽_-;_-* "-"??\ _₽_-;_-@_-</c:formatCode>
                <c:ptCount val="7"/>
                <c:pt idx="0">
                  <c:v>55.511203999999999</c:v>
                </c:pt>
                <c:pt idx="1">
                  <c:v>75.602735999999993</c:v>
                </c:pt>
                <c:pt idx="2">
                  <c:v>95.528741999999994</c:v>
                </c:pt>
                <c:pt idx="3">
                  <c:v>60.412509</c:v>
                </c:pt>
                <c:pt idx="4">
                  <c:v>72.602468000000002</c:v>
                </c:pt>
                <c:pt idx="5">
                  <c:v>60.912578000000003</c:v>
                </c:pt>
                <c:pt idx="6">
                  <c:v>64.954611</c:v>
                </c:pt>
              </c:numCache>
            </c:numRef>
          </c:val>
          <c:extLst>
            <c:ext xmlns:c16="http://schemas.microsoft.com/office/drawing/2014/chart" uri="{C3380CC4-5D6E-409C-BE32-E72D297353CC}">
              <c16:uniqueId val="{00000001-EFE2-42BE-B44A-4D067927EEDF}"/>
            </c:ext>
          </c:extLst>
        </c:ser>
        <c:ser>
          <c:idx val="2"/>
          <c:order val="2"/>
          <c:tx>
            <c:strRef>
              <c:f>Лист1!$D$1</c:f>
              <c:strCache>
                <c:ptCount val="1"/>
                <c:pt idx="0">
                  <c:v> Ерікті мүліктік сақтандыру  </c:v>
                </c:pt>
              </c:strCache>
            </c:strRef>
          </c:tx>
          <c:spPr>
            <a:solidFill>
              <a:srgbClr val="26527A">
                <a:alpha val="90000"/>
              </a:srgbClr>
            </a:solidFill>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Лист1!$D$2:$D$67</c:f>
              <c:numCache>
                <c:formatCode>_-* #\ ##0.0\ _₽_-;\-* #\ ##0.0\ _₽_-;_-* "-"??\ _₽_-;_-@_-</c:formatCode>
                <c:ptCount val="7"/>
                <c:pt idx="0">
                  <c:v>48.524928000000003</c:v>
                </c:pt>
                <c:pt idx="1">
                  <c:v>23.747923</c:v>
                </c:pt>
                <c:pt idx="2">
                  <c:v>44.910893999999999</c:v>
                </c:pt>
                <c:pt idx="3">
                  <c:v>30.080704999999998</c:v>
                </c:pt>
                <c:pt idx="4">
                  <c:v>54.222679999999997</c:v>
                </c:pt>
                <c:pt idx="5">
                  <c:v>48.654941999999998</c:v>
                </c:pt>
                <c:pt idx="6">
                  <c:v>39.242573999999998</c:v>
                </c:pt>
              </c:numCache>
            </c:numRef>
          </c:val>
          <c:extLst>
            <c:ext xmlns:c16="http://schemas.microsoft.com/office/drawing/2014/chart" uri="{C3380CC4-5D6E-409C-BE32-E72D297353CC}">
              <c16:uniqueId val="{00000002-EFE2-42BE-B44A-4D067927EEDF}"/>
            </c:ext>
          </c:extLst>
        </c:ser>
        <c:dLbls>
          <c:showLegendKey val="0"/>
          <c:showVal val="0"/>
          <c:showCatName val="0"/>
          <c:showSerName val="0"/>
          <c:showPercent val="0"/>
          <c:showBubbleSize val="0"/>
        </c:dLbls>
        <c:gapWidth val="50"/>
        <c:overlap val="100"/>
        <c:axId val="486360576"/>
        <c:axId val="486362112"/>
      </c:barChart>
      <c:lineChart>
        <c:grouping val="standard"/>
        <c:varyColors val="0"/>
        <c:ser>
          <c:idx val="3"/>
          <c:order val="3"/>
          <c:tx>
            <c:strRef>
              <c:f>Лист1!$E$1</c:f>
              <c:strCache>
                <c:ptCount val="1"/>
                <c:pt idx="0">
                  <c:v> 1-баған </c:v>
                </c:pt>
              </c:strCache>
            </c:strRef>
          </c:tx>
          <c:spPr>
            <a:ln>
              <a:noFill/>
            </a:ln>
          </c:spPr>
          <c:marker>
            <c:symbol val="none"/>
          </c:marker>
          <c:dLbls>
            <c:numFmt formatCode="#,##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Лист1!$E$2:$E$67</c:f>
              <c:numCache>
                <c:formatCode>_-* #\ ##0.0\ _₽_-;\-* #\ ##0.0\ _₽_-;_-* "-"??\ _₽_-;_-@_-</c:formatCode>
                <c:ptCount val="7"/>
                <c:pt idx="0">
                  <c:v>124.402593</c:v>
                </c:pt>
                <c:pt idx="1">
                  <c:v>117.167207</c:v>
                </c:pt>
                <c:pt idx="2">
                  <c:v>168.63098400000001</c:v>
                </c:pt>
                <c:pt idx="3">
                  <c:v>109.296961</c:v>
                </c:pt>
                <c:pt idx="4">
                  <c:v>152.57567399999999</c:v>
                </c:pt>
                <c:pt idx="5">
                  <c:v>130.948498</c:v>
                </c:pt>
                <c:pt idx="6">
                  <c:v>125.50687600000001</c:v>
                </c:pt>
              </c:numCache>
            </c:numRef>
          </c:val>
          <c:smooth val="0"/>
          <c:extLst>
            <c:ext xmlns:c16="http://schemas.microsoft.com/office/drawing/2014/chart" uri="{C3380CC4-5D6E-409C-BE32-E72D297353CC}">
              <c16:uniqueId val="{00000003-EFE2-42BE-B44A-4D067927EEDF}"/>
            </c:ext>
          </c:extLst>
        </c:ser>
        <c:dLbls>
          <c:showLegendKey val="0"/>
          <c:showVal val="0"/>
          <c:showCatName val="0"/>
          <c:showSerName val="0"/>
          <c:showPercent val="0"/>
          <c:showBubbleSize val="0"/>
        </c:dLbls>
        <c:marker val="1"/>
        <c:smooth val="0"/>
        <c:axId val="486360576"/>
        <c:axId val="486362112"/>
      </c:lineChart>
      <c:catAx>
        <c:axId val="486360576"/>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vert="horz"/>
          <a:lstStyle/>
          <a:p>
            <a:pPr>
              <a:defRPr sz="800" b="1"/>
            </a:pPr>
            <a:endParaRPr lang="ru-RU"/>
          </a:p>
        </c:txPr>
        <c:crossAx val="486362112"/>
        <c:crosses val="autoZero"/>
        <c:auto val="1"/>
        <c:lblAlgn val="ctr"/>
        <c:lblOffset val="100"/>
        <c:noMultiLvlLbl val="0"/>
      </c:catAx>
      <c:valAx>
        <c:axId val="486362112"/>
        <c:scaling>
          <c:orientation val="minMax"/>
          <c:max val="180"/>
          <c:min val="0"/>
        </c:scaling>
        <c:delete val="0"/>
        <c:axPos val="l"/>
        <c:numFmt formatCode="0" sourceLinked="0"/>
        <c:majorTickMark val="out"/>
        <c:minorTickMark val="none"/>
        <c:tickLblPos val="nextTo"/>
        <c:spPr>
          <a:ln>
            <a:noFill/>
          </a:ln>
        </c:spPr>
        <c:txPr>
          <a:bodyPr/>
          <a:lstStyle/>
          <a:p>
            <a:pPr>
              <a:defRPr sz="300">
                <a:solidFill>
                  <a:schemeClr val="bg1"/>
                </a:solidFill>
              </a:defRPr>
            </a:pPr>
            <a:endParaRPr lang="ru-RU"/>
          </a:p>
        </c:txPr>
        <c:crossAx val="486360576"/>
        <c:crosses val="autoZero"/>
        <c:crossBetween val="between"/>
      </c:valAx>
      <c:spPr>
        <a:noFill/>
        <a:ln>
          <a:noFill/>
        </a:ln>
        <a:effectLst/>
      </c:spPr>
    </c:plotArea>
    <c:legend>
      <c:legendPos val="b"/>
      <c:layout>
        <c:manualLayout>
          <c:xMode val="edge"/>
          <c:yMode val="edge"/>
          <c:x val="0"/>
          <c:y val="0.8100739892943617"/>
          <c:w val="0.96700553004193091"/>
          <c:h val="0.18992590647144092"/>
        </c:manualLayout>
      </c:layout>
      <c:overlay val="0"/>
    </c:legend>
    <c:plotVisOnly val="1"/>
    <c:dispBlanksAs val="gap"/>
    <c:showDLblsOverMax val="0"/>
  </c:chart>
  <c:spPr>
    <a:solidFill>
      <a:schemeClr val="bg1"/>
    </a:solidFill>
    <a:ln>
      <a:noFill/>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414145447916039E-2"/>
          <c:y val="5.5679316180743503E-2"/>
          <c:w val="0.89574664247454183"/>
          <c:h val="0.59483949974233519"/>
        </c:manualLayout>
      </c:layout>
      <c:barChart>
        <c:barDir val="col"/>
        <c:grouping val="stacked"/>
        <c:varyColors val="0"/>
        <c:ser>
          <c:idx val="2"/>
          <c:order val="2"/>
          <c:tx>
            <c:strRef>
              <c:f>Лист1!$C$17</c:f>
              <c:strCache>
                <c:ptCount val="1"/>
                <c:pt idx="0">
                  <c:v>Заңды тұлғалар </c:v>
                </c:pt>
              </c:strCache>
            </c:strRef>
          </c:tx>
          <c:spPr>
            <a:solidFill>
              <a:srgbClr val="A5A5A5">
                <a:alpha val="90000"/>
              </a:srgbClr>
            </a:solidFill>
            <a:ln w="6350">
              <a:noFill/>
            </a:ln>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Лист1!$E$14:$BQ$14</c:f>
              <c:strCache>
                <c:ptCount val="7"/>
                <c:pt idx="0">
                  <c:v>мау.
2024</c:v>
                </c:pt>
                <c:pt idx="1">
                  <c:v>қыр.
2024</c:v>
                </c:pt>
                <c:pt idx="2">
                  <c:v>жел.
2024</c:v>
                </c:pt>
                <c:pt idx="3">
                  <c:v>нау.
2025</c:v>
                </c:pt>
                <c:pt idx="4">
                  <c:v>сәу.
2025</c:v>
                </c:pt>
                <c:pt idx="5">
                  <c:v>мам.
2025</c:v>
                </c:pt>
                <c:pt idx="6">
                  <c:v>мау.
2025</c:v>
                </c:pt>
              </c:strCache>
            </c:strRef>
          </c:cat>
          <c:val>
            <c:numRef>
              <c:f>Лист1!$E$17:$BQ$17</c:f>
              <c:numCache>
                <c:formatCode>_-* #\ ##0\ _₽_-;\-* #\ ##0\ _₽_-;_-* "-"??\ _₽_-;_-@_-</c:formatCode>
                <c:ptCount val="7"/>
                <c:pt idx="0">
                  <c:v>268.96899999999999</c:v>
                </c:pt>
                <c:pt idx="1">
                  <c:v>167.23400000000001</c:v>
                </c:pt>
                <c:pt idx="2">
                  <c:v>222.92999999999998</c:v>
                </c:pt>
                <c:pt idx="3">
                  <c:v>29.940999999999974</c:v>
                </c:pt>
                <c:pt idx="4">
                  <c:v>218.38900000000001</c:v>
                </c:pt>
                <c:pt idx="5">
                  <c:v>243.03700000000001</c:v>
                </c:pt>
                <c:pt idx="6">
                  <c:v>287.62400000000002</c:v>
                </c:pt>
              </c:numCache>
            </c:numRef>
          </c:val>
          <c:extLst>
            <c:ext xmlns:c16="http://schemas.microsoft.com/office/drawing/2014/chart" uri="{C3380CC4-5D6E-409C-BE32-E72D297353CC}">
              <c16:uniqueId val="{00000000-087B-4A7B-9C8E-7BFE1600C7A6}"/>
            </c:ext>
          </c:extLst>
        </c:ser>
        <c:ser>
          <c:idx val="1"/>
          <c:order val="1"/>
          <c:tx>
            <c:strRef>
              <c:f>Лист1!$C$16</c:f>
              <c:strCache>
                <c:ptCount val="1"/>
                <c:pt idx="0">
                  <c:v>Жеке тұлғалар </c:v>
                </c:pt>
              </c:strCache>
            </c:strRef>
          </c:tx>
          <c:spPr>
            <a:solidFill>
              <a:srgbClr val="26527A">
                <a:alpha val="90000"/>
              </a:srgbClr>
            </a:solidFill>
            <a:ln w="19050">
              <a:noFill/>
              <a:prstDash val="solid"/>
            </a:ln>
          </c:spPr>
          <c:invertIfNegative val="0"/>
          <c:dLbls>
            <c:dLbl>
              <c:idx val="2"/>
              <c:layout>
                <c:manualLayout>
                  <c:x val="8.8202866593164279E-3"/>
                  <c:y val="-5.390509128947012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7B-4A7B-9C8E-7BFE1600C7A6}"/>
                </c:ext>
              </c:extLst>
            </c:dLbl>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Лист1!$E$14:$BQ$14</c:f>
              <c:strCache>
                <c:ptCount val="7"/>
                <c:pt idx="0">
                  <c:v>мау.
2024</c:v>
                </c:pt>
                <c:pt idx="1">
                  <c:v>қыр.
2024</c:v>
                </c:pt>
                <c:pt idx="2">
                  <c:v>жел.
2024</c:v>
                </c:pt>
                <c:pt idx="3">
                  <c:v>нау.
2025</c:v>
                </c:pt>
                <c:pt idx="4">
                  <c:v>сәу.
2025</c:v>
                </c:pt>
                <c:pt idx="5">
                  <c:v>мам.
2025</c:v>
                </c:pt>
                <c:pt idx="6">
                  <c:v>мау.
2025</c:v>
                </c:pt>
              </c:strCache>
            </c:strRef>
          </c:cat>
          <c:val>
            <c:numRef>
              <c:f>Лист1!$E$16:$BQ$16</c:f>
              <c:numCache>
                <c:formatCode>_-* #\ ##0\ _₽_-;\-* #\ ##0\ _₽_-;_-* "-"??\ _₽_-;_-@_-</c:formatCode>
                <c:ptCount val="7"/>
                <c:pt idx="0">
                  <c:v>1829.2190000000001</c:v>
                </c:pt>
                <c:pt idx="1">
                  <c:v>1851.9929999999999</c:v>
                </c:pt>
                <c:pt idx="2">
                  <c:v>1587.5549999999998</c:v>
                </c:pt>
                <c:pt idx="3">
                  <c:v>1843.989</c:v>
                </c:pt>
                <c:pt idx="4">
                  <c:v>1998.9649999999999</c:v>
                </c:pt>
                <c:pt idx="5">
                  <c:v>2087.2950000000001</c:v>
                </c:pt>
                <c:pt idx="6">
                  <c:v>2190.9900000000002</c:v>
                </c:pt>
              </c:numCache>
            </c:numRef>
          </c:val>
          <c:extLst>
            <c:ext xmlns:c16="http://schemas.microsoft.com/office/drawing/2014/chart" uri="{C3380CC4-5D6E-409C-BE32-E72D297353CC}">
              <c16:uniqueId val="{00000002-087B-4A7B-9C8E-7BFE1600C7A6}"/>
            </c:ext>
          </c:extLst>
        </c:ser>
        <c:dLbls>
          <c:showLegendKey val="0"/>
          <c:showVal val="0"/>
          <c:showCatName val="0"/>
          <c:showSerName val="0"/>
          <c:showPercent val="0"/>
          <c:showBubbleSize val="0"/>
        </c:dLbls>
        <c:gapWidth val="50"/>
        <c:overlap val="100"/>
        <c:axId val="490194432"/>
        <c:axId val="490195968"/>
      </c:barChart>
      <c:lineChart>
        <c:grouping val="standard"/>
        <c:varyColors val="0"/>
        <c:ser>
          <c:idx val="0"/>
          <c:order val="0"/>
          <c:tx>
            <c:strRef>
              <c:f>Лист1!$C$15</c:f>
              <c:strCache>
                <c:ptCount val="1"/>
                <c:pt idx="0">
                  <c:v>Барлығы</c:v>
                </c:pt>
              </c:strCache>
            </c:strRef>
          </c:tx>
          <c:spPr>
            <a:ln w="19050">
              <a:noFill/>
            </a:ln>
          </c:spPr>
          <c:marker>
            <c:symbol val="none"/>
          </c:marker>
          <c:dLbls>
            <c:dLbl>
              <c:idx val="0"/>
              <c:layout>
                <c:manualLayout>
                  <c:x val="-7.7243834046653762E-2"/>
                  <c:y val="-4.0473505939661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7B-4A7B-9C8E-7BFE1600C7A6}"/>
                </c:ext>
              </c:extLst>
            </c:dLbl>
            <c:dLbl>
              <c:idx val="2"/>
              <c:layout>
                <c:manualLayout>
                  <c:x val="-7.9232565609563418E-2"/>
                  <c:y val="-5.8115611164368003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0597574421168687"/>
                      <c:h val="8.9831381914699068E-2"/>
                    </c:manualLayout>
                  </c15:layout>
                </c:ext>
                <c:ext xmlns:c16="http://schemas.microsoft.com/office/drawing/2014/chart" uri="{C3380CC4-5D6E-409C-BE32-E72D297353CC}">
                  <c16:uniqueId val="{00000004-087B-4A7B-9C8E-7BFE1600C7A6}"/>
                </c:ext>
              </c:extLst>
            </c:dLbl>
            <c:dLbl>
              <c:idx val="5"/>
              <c:layout>
                <c:manualLayout>
                  <c:x val="-5.9603260728020906E-2"/>
                  <c:y val="-5.1976815705918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7B-4A7B-9C8E-7BFE1600C7A6}"/>
                </c:ext>
              </c:extLst>
            </c:dLbl>
            <c:dLbl>
              <c:idx val="6"/>
              <c:layout>
                <c:manualLayout>
                  <c:x val="-3.9833317417461898E-2"/>
                  <c:y val="-5.54716374738871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7B-4A7B-9C8E-7BFE1600C7A6}"/>
                </c:ext>
              </c:extLst>
            </c:dLbl>
            <c:numFmt formatCode="#,##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Лист1!$E$14:$BQ$14</c:f>
              <c:strCache>
                <c:ptCount val="7"/>
                <c:pt idx="0">
                  <c:v>мау.
2024</c:v>
                </c:pt>
                <c:pt idx="1">
                  <c:v>қыр.
2024</c:v>
                </c:pt>
                <c:pt idx="2">
                  <c:v>жел.
2024</c:v>
                </c:pt>
                <c:pt idx="3">
                  <c:v>нау.
2025</c:v>
                </c:pt>
                <c:pt idx="4">
                  <c:v>сәу.
2025</c:v>
                </c:pt>
                <c:pt idx="5">
                  <c:v>мам.
2025</c:v>
                </c:pt>
                <c:pt idx="6">
                  <c:v>мау.
2025</c:v>
                </c:pt>
              </c:strCache>
            </c:strRef>
          </c:cat>
          <c:val>
            <c:numRef>
              <c:f>Лист1!$E$15:$BQ$15</c:f>
              <c:numCache>
                <c:formatCode>_-* #\ ##0\ _₽_-;\-* #\ ##0\ _₽_-;_-* "-"??\ _₽_-;_-@_-</c:formatCode>
                <c:ptCount val="7"/>
                <c:pt idx="0">
                  <c:v>2098.1880000000001</c:v>
                </c:pt>
                <c:pt idx="1">
                  <c:v>2019.2270000000001</c:v>
                </c:pt>
                <c:pt idx="2">
                  <c:v>1810.4849999999999</c:v>
                </c:pt>
                <c:pt idx="3">
                  <c:v>1873.93</c:v>
                </c:pt>
                <c:pt idx="4">
                  <c:v>2217.3539999999998</c:v>
                </c:pt>
                <c:pt idx="5">
                  <c:v>2330.3319999999999</c:v>
                </c:pt>
                <c:pt idx="6">
                  <c:v>2478.6140000000005</c:v>
                </c:pt>
              </c:numCache>
            </c:numRef>
          </c:val>
          <c:smooth val="0"/>
          <c:extLst>
            <c:ext xmlns:c16="http://schemas.microsoft.com/office/drawing/2014/chart" uri="{C3380CC4-5D6E-409C-BE32-E72D297353CC}">
              <c16:uniqueId val="{00000007-087B-4A7B-9C8E-7BFE1600C7A6}"/>
            </c:ext>
          </c:extLst>
        </c:ser>
        <c:dLbls>
          <c:showLegendKey val="0"/>
          <c:showVal val="0"/>
          <c:showCatName val="0"/>
          <c:showSerName val="0"/>
          <c:showPercent val="0"/>
          <c:showBubbleSize val="0"/>
        </c:dLbls>
        <c:marker val="1"/>
        <c:smooth val="0"/>
        <c:axId val="490194432"/>
        <c:axId val="490195968"/>
      </c:lineChart>
      <c:catAx>
        <c:axId val="490194432"/>
        <c:scaling>
          <c:orientation val="minMax"/>
        </c:scaling>
        <c:delete val="0"/>
        <c:axPos val="b"/>
        <c:numFmt formatCode="General" sourceLinked="0"/>
        <c:majorTickMark val="out"/>
        <c:minorTickMark val="none"/>
        <c:tickLblPos val="nextTo"/>
        <c:spPr>
          <a:ln w="12700">
            <a:solidFill>
              <a:schemeClr val="tx1"/>
            </a:solidFill>
          </a:ln>
        </c:spPr>
        <c:txPr>
          <a:bodyPr/>
          <a:lstStyle/>
          <a:p>
            <a:pPr>
              <a:defRPr sz="800" b="1"/>
            </a:pPr>
            <a:endParaRPr lang="ru-RU"/>
          </a:p>
        </c:txPr>
        <c:crossAx val="490195968"/>
        <c:crosses val="autoZero"/>
        <c:auto val="1"/>
        <c:lblAlgn val="ctr"/>
        <c:lblOffset val="100"/>
        <c:noMultiLvlLbl val="0"/>
      </c:catAx>
      <c:valAx>
        <c:axId val="490195968"/>
        <c:scaling>
          <c:orientation val="minMax"/>
          <c:min val="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490194432"/>
        <c:crosses val="autoZero"/>
        <c:crossBetween val="between"/>
        <c:majorUnit val="200"/>
      </c:valAx>
      <c:spPr>
        <a:noFill/>
        <a:ln>
          <a:noFill/>
        </a:ln>
      </c:spPr>
    </c:plotArea>
    <c:legend>
      <c:legendPos val="b"/>
      <c:legendEntry>
        <c:idx val="2"/>
        <c:delete val="1"/>
      </c:legendEntry>
      <c:layout>
        <c:manualLayout>
          <c:xMode val="edge"/>
          <c:yMode val="edge"/>
          <c:x val="0"/>
          <c:y val="0.80884627234296169"/>
          <c:w val="1"/>
          <c:h val="0.19115372765703839"/>
        </c:manualLayout>
      </c:layout>
      <c:overlay val="0"/>
    </c:legend>
    <c:plotVisOnly val="1"/>
    <c:dispBlanksAs val="gap"/>
    <c:showDLblsOverMax val="0"/>
  </c:chart>
  <c:spPr>
    <a:ln>
      <a:noFill/>
    </a:ln>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57364852546677E-2"/>
          <c:y val="3.7898996821222102E-2"/>
          <c:w val="0.92985649671409598"/>
          <c:h val="0.5261223925956624"/>
        </c:manualLayout>
      </c:layout>
      <c:barChart>
        <c:barDir val="col"/>
        <c:grouping val="stacked"/>
        <c:varyColors val="0"/>
        <c:ser>
          <c:idx val="1"/>
          <c:order val="0"/>
          <c:tx>
            <c:strRef>
              <c:f>Лист1!$B$1</c:f>
              <c:strCache>
                <c:ptCount val="1"/>
                <c:pt idx="0">
                  <c:v> Міндетті сақтандыру </c:v>
                </c:pt>
              </c:strCache>
            </c:strRef>
          </c:tx>
          <c:spPr>
            <a:solidFill>
              <a:srgbClr val="A5A5A5">
                <a:alpha val="90000"/>
              </a:srgbClr>
            </a:solidFill>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Лист1!$B$2:$B$67</c:f>
              <c:numCache>
                <c:formatCode>_-* #\ ##0.0\ _₽_-;\-* #\ ##0.0\ _₽_-;_-* "-"??\ _₽_-;_-@_-</c:formatCode>
                <c:ptCount val="7"/>
                <c:pt idx="0">
                  <c:v>10.17876</c:v>
                </c:pt>
                <c:pt idx="1">
                  <c:v>10.117069000000001</c:v>
                </c:pt>
                <c:pt idx="2">
                  <c:v>12.904698</c:v>
                </c:pt>
                <c:pt idx="3">
                  <c:v>11.756413999999999</c:v>
                </c:pt>
                <c:pt idx="4">
                  <c:v>15.12318</c:v>
                </c:pt>
                <c:pt idx="5">
                  <c:v>12.997044000000001</c:v>
                </c:pt>
                <c:pt idx="6">
                  <c:v>12.960805000000001</c:v>
                </c:pt>
              </c:numCache>
            </c:numRef>
          </c:val>
          <c:extLst>
            <c:ext xmlns:c16="http://schemas.microsoft.com/office/drawing/2014/chart" uri="{C3380CC4-5D6E-409C-BE32-E72D297353CC}">
              <c16:uniqueId val="{00000000-85EC-4267-ADB3-D5324D4DC0E2}"/>
            </c:ext>
          </c:extLst>
        </c:ser>
        <c:ser>
          <c:idx val="0"/>
          <c:order val="1"/>
          <c:tx>
            <c:strRef>
              <c:f>Лист1!$C$1</c:f>
              <c:strCache>
                <c:ptCount val="1"/>
                <c:pt idx="0">
                  <c:v> Ерікті жеке сақтандыру </c:v>
                </c:pt>
              </c:strCache>
            </c:strRef>
          </c:tx>
          <c:spPr>
            <a:solidFill>
              <a:srgbClr val="96BCDE">
                <a:alpha val="90000"/>
              </a:srgbClr>
            </a:solidFill>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Лист1!$C$2:$C$67</c:f>
              <c:numCache>
                <c:formatCode>_-* #\ ##0.0\ _₽_-;\-* #\ ##0.0\ _₽_-;_-* "-"??\ _₽_-;_-@_-</c:formatCode>
                <c:ptCount val="7"/>
                <c:pt idx="0">
                  <c:v>8.0556540000000005</c:v>
                </c:pt>
                <c:pt idx="1">
                  <c:v>8.9631629999999998</c:v>
                </c:pt>
                <c:pt idx="2">
                  <c:v>11.574688999999999</c:v>
                </c:pt>
                <c:pt idx="3">
                  <c:v>12.938471</c:v>
                </c:pt>
                <c:pt idx="4">
                  <c:v>11.685964999999999</c:v>
                </c:pt>
                <c:pt idx="5">
                  <c:v>9.9496979999999997</c:v>
                </c:pt>
                <c:pt idx="6">
                  <c:v>10.040063</c:v>
                </c:pt>
              </c:numCache>
            </c:numRef>
          </c:val>
          <c:extLst>
            <c:ext xmlns:c16="http://schemas.microsoft.com/office/drawing/2014/chart" uri="{C3380CC4-5D6E-409C-BE32-E72D297353CC}">
              <c16:uniqueId val="{00000001-85EC-4267-ADB3-D5324D4DC0E2}"/>
            </c:ext>
          </c:extLst>
        </c:ser>
        <c:ser>
          <c:idx val="2"/>
          <c:order val="2"/>
          <c:tx>
            <c:strRef>
              <c:f>Лист1!$D$1</c:f>
              <c:strCache>
                <c:ptCount val="1"/>
                <c:pt idx="0">
                  <c:v> Ерікті мүліктік сақтандыру </c:v>
                </c:pt>
              </c:strCache>
            </c:strRef>
          </c:tx>
          <c:spPr>
            <a:solidFill>
              <a:srgbClr val="26527A">
                <a:alpha val="90000"/>
              </a:srgbClr>
            </a:solidFill>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Лист1!$D$2:$D$67</c:f>
              <c:numCache>
                <c:formatCode>_-* #\ ##0.0\ _₽_-;\-* #\ ##0.0\ _₽_-;_-* "-"??\ _₽_-;_-@_-</c:formatCode>
                <c:ptCount val="7"/>
                <c:pt idx="0">
                  <c:v>8.2563230000000001</c:v>
                </c:pt>
                <c:pt idx="1">
                  <c:v>11.804751</c:v>
                </c:pt>
                <c:pt idx="2">
                  <c:v>8.6969840000000005</c:v>
                </c:pt>
                <c:pt idx="3">
                  <c:v>4.5956409999999996</c:v>
                </c:pt>
                <c:pt idx="4">
                  <c:v>14.820188</c:v>
                </c:pt>
                <c:pt idx="5">
                  <c:v>11.867595</c:v>
                </c:pt>
                <c:pt idx="6">
                  <c:v>15.334425</c:v>
                </c:pt>
              </c:numCache>
            </c:numRef>
          </c:val>
          <c:extLst>
            <c:ext xmlns:c16="http://schemas.microsoft.com/office/drawing/2014/chart" uri="{C3380CC4-5D6E-409C-BE32-E72D297353CC}">
              <c16:uniqueId val="{00000002-85EC-4267-ADB3-D5324D4DC0E2}"/>
            </c:ext>
          </c:extLst>
        </c:ser>
        <c:dLbls>
          <c:showLegendKey val="0"/>
          <c:showVal val="0"/>
          <c:showCatName val="0"/>
          <c:showSerName val="0"/>
          <c:showPercent val="0"/>
          <c:showBubbleSize val="0"/>
        </c:dLbls>
        <c:gapWidth val="50"/>
        <c:overlap val="100"/>
        <c:axId val="315414784"/>
        <c:axId val="315420672"/>
      </c:barChart>
      <c:lineChart>
        <c:grouping val="standard"/>
        <c:varyColors val="0"/>
        <c:ser>
          <c:idx val="3"/>
          <c:order val="3"/>
          <c:tx>
            <c:strRef>
              <c:f>Лист1!$E$1</c:f>
              <c:strCache>
                <c:ptCount val="1"/>
                <c:pt idx="0">
                  <c:v> Барлығы  </c:v>
                </c:pt>
              </c:strCache>
            </c:strRef>
          </c:tx>
          <c:spPr>
            <a:ln>
              <a:noFill/>
            </a:ln>
          </c:spPr>
          <c:marker>
            <c:symbol val="none"/>
          </c:marker>
          <c:dLbls>
            <c:dLbl>
              <c:idx val="1"/>
              <c:layout>
                <c:manualLayout>
                  <c:x val="-3.6887202771098096E-2"/>
                  <c:y val="-3.31222073677200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EC-4267-ADB3-D5324D4DC0E2}"/>
                </c:ext>
              </c:extLst>
            </c:dLbl>
            <c:numFmt formatCode="#,##0.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мау.
2024</c:v>
                </c:pt>
                <c:pt idx="1">
                  <c:v>қыр.
2024</c:v>
                </c:pt>
                <c:pt idx="2">
                  <c:v>жел.
2024</c:v>
                </c:pt>
                <c:pt idx="3">
                  <c:v>нау.
2025</c:v>
                </c:pt>
                <c:pt idx="4">
                  <c:v>сәу.
2025</c:v>
                </c:pt>
                <c:pt idx="5">
                  <c:v>мам.
2025</c:v>
                </c:pt>
                <c:pt idx="6">
                  <c:v>мау.
2025</c:v>
                </c:pt>
              </c:strCache>
            </c:strRef>
          </c:cat>
          <c:val>
            <c:numRef>
              <c:f>Лист1!$E$2:$E$67</c:f>
              <c:numCache>
                <c:formatCode>_-* #\ ##0.0\ _₽_-;\-* #\ ##0.0\ _₽_-;_-* "-"??\ _₽_-;_-@_-</c:formatCode>
                <c:ptCount val="7"/>
                <c:pt idx="0">
                  <c:v>26.490736999999999</c:v>
                </c:pt>
                <c:pt idx="1">
                  <c:v>30.884982999999998</c:v>
                </c:pt>
                <c:pt idx="2">
                  <c:v>33.176371000000003</c:v>
                </c:pt>
                <c:pt idx="3">
                  <c:v>29.290526</c:v>
                </c:pt>
                <c:pt idx="4">
                  <c:v>41.629333000000003</c:v>
                </c:pt>
                <c:pt idx="5">
                  <c:v>34.814337000000002</c:v>
                </c:pt>
                <c:pt idx="6">
                  <c:v>38.335293</c:v>
                </c:pt>
              </c:numCache>
            </c:numRef>
          </c:val>
          <c:smooth val="0"/>
          <c:extLst>
            <c:ext xmlns:c16="http://schemas.microsoft.com/office/drawing/2014/chart" uri="{C3380CC4-5D6E-409C-BE32-E72D297353CC}">
              <c16:uniqueId val="{00000004-85EC-4267-ADB3-D5324D4DC0E2}"/>
            </c:ext>
          </c:extLst>
        </c:ser>
        <c:dLbls>
          <c:showLegendKey val="0"/>
          <c:showVal val="0"/>
          <c:showCatName val="0"/>
          <c:showSerName val="0"/>
          <c:showPercent val="0"/>
          <c:showBubbleSize val="0"/>
        </c:dLbls>
        <c:marker val="1"/>
        <c:smooth val="0"/>
        <c:axId val="315414784"/>
        <c:axId val="315420672"/>
      </c:lineChart>
      <c:catAx>
        <c:axId val="315414784"/>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vert="horz"/>
          <a:lstStyle/>
          <a:p>
            <a:pPr>
              <a:defRPr sz="800" b="1"/>
            </a:pPr>
            <a:endParaRPr lang="ru-RU"/>
          </a:p>
        </c:txPr>
        <c:crossAx val="315420672"/>
        <c:crosses val="autoZero"/>
        <c:auto val="1"/>
        <c:lblAlgn val="ctr"/>
        <c:lblOffset val="100"/>
        <c:noMultiLvlLbl val="0"/>
      </c:catAx>
      <c:valAx>
        <c:axId val="315420672"/>
        <c:scaling>
          <c:orientation val="minMax"/>
          <c:min val="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315414784"/>
        <c:crosses val="autoZero"/>
        <c:crossBetween val="between"/>
      </c:valAx>
      <c:spPr>
        <a:noFill/>
        <a:ln>
          <a:noFill/>
        </a:ln>
        <a:effectLst/>
      </c:spPr>
    </c:plotArea>
    <c:legend>
      <c:legendPos val="b"/>
      <c:layout>
        <c:manualLayout>
          <c:xMode val="edge"/>
          <c:yMode val="edge"/>
          <c:x val="0"/>
          <c:y val="0.7977229819956716"/>
          <c:w val="1"/>
          <c:h val="0.2022770180043284"/>
        </c:manualLayout>
      </c:layout>
      <c:overlay val="0"/>
    </c:legend>
    <c:plotVisOnly val="1"/>
    <c:dispBlanksAs val="gap"/>
    <c:showDLblsOverMax val="0"/>
  </c:chart>
  <c:spPr>
    <a:solidFill>
      <a:schemeClr val="bg1"/>
    </a:solidFill>
    <a:ln>
      <a:noFill/>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709599006849623E-2"/>
          <c:y val="6.8741032370953636E-2"/>
          <c:w val="0.89531222599380145"/>
          <c:h val="0.49759117281392456"/>
        </c:manualLayout>
      </c:layout>
      <c:barChart>
        <c:barDir val="col"/>
        <c:grouping val="stacked"/>
        <c:varyColors val="0"/>
        <c:ser>
          <c:idx val="2"/>
          <c:order val="2"/>
          <c:tx>
            <c:strRef>
              <c:f>Лист1!$B$17</c:f>
              <c:strCache>
                <c:ptCount val="1"/>
                <c:pt idx="0">
                  <c:v>Заңды тұлғалар </c:v>
                </c:pt>
              </c:strCache>
            </c:strRef>
          </c:tx>
          <c:spPr>
            <a:solidFill>
              <a:srgbClr val="26527A">
                <a:alpha val="90000"/>
              </a:srgbClr>
            </a:solidFill>
            <a:ln w="6350">
              <a:noFill/>
            </a:ln>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Лист1!$C$14:$BP$14</c:f>
              <c:strCache>
                <c:ptCount val="7"/>
                <c:pt idx="0">
                  <c:v>мау.
2024</c:v>
                </c:pt>
                <c:pt idx="1">
                  <c:v>қыр.
2024</c:v>
                </c:pt>
                <c:pt idx="2">
                  <c:v>жел.
2024</c:v>
                </c:pt>
                <c:pt idx="3">
                  <c:v>нау.
2025</c:v>
                </c:pt>
                <c:pt idx="4">
                  <c:v>сәу.
2025</c:v>
                </c:pt>
                <c:pt idx="5">
                  <c:v>мам.
2025</c:v>
                </c:pt>
                <c:pt idx="6">
                  <c:v>мау.
2025</c:v>
                </c:pt>
              </c:strCache>
            </c:strRef>
          </c:cat>
          <c:val>
            <c:numRef>
              <c:f>Лист1!$C$17:$BP$17</c:f>
              <c:numCache>
                <c:formatCode>#\ ##0.0</c:formatCode>
                <c:ptCount val="7"/>
                <c:pt idx="0">
                  <c:v>56.523000000000003</c:v>
                </c:pt>
                <c:pt idx="1">
                  <c:v>59.085999999999999</c:v>
                </c:pt>
                <c:pt idx="2" formatCode="_-* #\ ##0.0\ _₽_-;\-* #\ ##0.0\ _₽_-;_-* &quot;-&quot;??\ _₽_-;_-@_-">
                  <c:v>62.863</c:v>
                </c:pt>
                <c:pt idx="3">
                  <c:v>58.091999999999999</c:v>
                </c:pt>
                <c:pt idx="4">
                  <c:v>81.281000000000006</c:v>
                </c:pt>
                <c:pt idx="5">
                  <c:v>48.573</c:v>
                </c:pt>
                <c:pt idx="6" formatCode="_-* #\ ##0.0\ _₽_-;\-* #\ ##0.0\ _₽_-;_-* &quot;-&quot;??\ _₽_-;_-@_-">
                  <c:v>62.100999999999999</c:v>
                </c:pt>
              </c:numCache>
            </c:numRef>
          </c:val>
          <c:extLst>
            <c:ext xmlns:c16="http://schemas.microsoft.com/office/drawing/2014/chart" uri="{C3380CC4-5D6E-409C-BE32-E72D297353CC}">
              <c16:uniqueId val="{00000000-E151-4607-A3BE-E0675F79A018}"/>
            </c:ext>
          </c:extLst>
        </c:ser>
        <c:ser>
          <c:idx val="1"/>
          <c:order val="1"/>
          <c:tx>
            <c:strRef>
              <c:f>Лист1!$B$16</c:f>
              <c:strCache>
                <c:ptCount val="1"/>
                <c:pt idx="0">
                  <c:v>Жеке тұлғалар </c:v>
                </c:pt>
              </c:strCache>
            </c:strRef>
          </c:tx>
          <c:spPr>
            <a:solidFill>
              <a:srgbClr val="A5A5A5">
                <a:alpha val="90000"/>
              </a:srgbClr>
            </a:solidFill>
            <a:ln w="19050">
              <a:noFill/>
              <a:prstDash val="solid"/>
            </a:ln>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Лист1!$C$14:$BP$14</c:f>
              <c:strCache>
                <c:ptCount val="7"/>
                <c:pt idx="0">
                  <c:v>мау.
2024</c:v>
                </c:pt>
                <c:pt idx="1">
                  <c:v>қыр.
2024</c:v>
                </c:pt>
                <c:pt idx="2">
                  <c:v>жел.
2024</c:v>
                </c:pt>
                <c:pt idx="3">
                  <c:v>нау.
2025</c:v>
                </c:pt>
                <c:pt idx="4">
                  <c:v>сәу.
2025</c:v>
                </c:pt>
                <c:pt idx="5">
                  <c:v>мам.
2025</c:v>
                </c:pt>
                <c:pt idx="6">
                  <c:v>мау.
2025</c:v>
                </c:pt>
              </c:strCache>
            </c:strRef>
          </c:cat>
          <c:val>
            <c:numRef>
              <c:f>Лист1!$C$16:$BP$16</c:f>
              <c:numCache>
                <c:formatCode>#\ ##0.0</c:formatCode>
                <c:ptCount val="7"/>
                <c:pt idx="0">
                  <c:v>52.6</c:v>
                </c:pt>
                <c:pt idx="1">
                  <c:v>52.683</c:v>
                </c:pt>
                <c:pt idx="2" formatCode="_-* #\ ##0.0\ _₽_-;\-* #\ ##0.0\ _₽_-;_-* &quot;-&quot;??\ _₽_-;_-@_-">
                  <c:v>87.108999999999995</c:v>
                </c:pt>
                <c:pt idx="3">
                  <c:v>66.302999999999997</c:v>
                </c:pt>
                <c:pt idx="4">
                  <c:v>71.046999999999997</c:v>
                </c:pt>
                <c:pt idx="5">
                  <c:v>68.700999999999993</c:v>
                </c:pt>
                <c:pt idx="6" formatCode="_-* #\ ##0.0\ _₽_-;\-* #\ ##0.0\ _₽_-;_-* &quot;-&quot;??\ _₽_-;_-@_-">
                  <c:v>70.444000000000003</c:v>
                </c:pt>
              </c:numCache>
            </c:numRef>
          </c:val>
          <c:extLst>
            <c:ext xmlns:c16="http://schemas.microsoft.com/office/drawing/2014/chart" uri="{C3380CC4-5D6E-409C-BE32-E72D297353CC}">
              <c16:uniqueId val="{00000001-E151-4607-A3BE-E0675F79A018}"/>
            </c:ext>
          </c:extLst>
        </c:ser>
        <c:dLbls>
          <c:showLegendKey val="0"/>
          <c:showVal val="0"/>
          <c:showCatName val="0"/>
          <c:showSerName val="0"/>
          <c:showPercent val="0"/>
          <c:showBubbleSize val="0"/>
        </c:dLbls>
        <c:gapWidth val="50"/>
        <c:overlap val="100"/>
        <c:axId val="315211776"/>
        <c:axId val="315213312"/>
      </c:barChart>
      <c:lineChart>
        <c:grouping val="standard"/>
        <c:varyColors val="0"/>
        <c:ser>
          <c:idx val="0"/>
          <c:order val="0"/>
          <c:tx>
            <c:strRef>
              <c:f>Лист1!$B$15</c:f>
              <c:strCache>
                <c:ptCount val="1"/>
                <c:pt idx="0">
                  <c:v>Всего</c:v>
                </c:pt>
              </c:strCache>
            </c:strRef>
          </c:tx>
          <c:spPr>
            <a:ln w="19050">
              <a:noFill/>
            </a:ln>
          </c:spPr>
          <c:marker>
            <c:symbol val="none"/>
          </c:marker>
          <c:dLbls>
            <c:numFmt formatCode="#,##0.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Лист1!$C$14:$BP$14</c:f>
              <c:strCache>
                <c:ptCount val="7"/>
                <c:pt idx="0">
                  <c:v>мау.
2024</c:v>
                </c:pt>
                <c:pt idx="1">
                  <c:v>қыр.
2024</c:v>
                </c:pt>
                <c:pt idx="2">
                  <c:v>жел.
2024</c:v>
                </c:pt>
                <c:pt idx="3">
                  <c:v>нау.
2025</c:v>
                </c:pt>
                <c:pt idx="4">
                  <c:v>сәу.
2025</c:v>
                </c:pt>
                <c:pt idx="5">
                  <c:v>мам.
2025</c:v>
                </c:pt>
                <c:pt idx="6">
                  <c:v>мау.
2025</c:v>
                </c:pt>
              </c:strCache>
            </c:strRef>
          </c:cat>
          <c:val>
            <c:numRef>
              <c:f>Лист1!$C$15:$BP$15</c:f>
              <c:numCache>
                <c:formatCode>#\ ##0.0</c:formatCode>
                <c:ptCount val="7"/>
                <c:pt idx="0">
                  <c:v>109.123</c:v>
                </c:pt>
                <c:pt idx="1">
                  <c:v>111.76900000000001</c:v>
                </c:pt>
                <c:pt idx="2" formatCode="_-* #\ ##0.0\ _₽_-;\-* #\ ##0.0\ _₽_-;_-* &quot;-&quot;??\ _₽_-;_-@_-">
                  <c:v>149.97200000000001</c:v>
                </c:pt>
                <c:pt idx="3">
                  <c:v>124.395</c:v>
                </c:pt>
                <c:pt idx="4">
                  <c:v>152.328</c:v>
                </c:pt>
                <c:pt idx="5">
                  <c:v>117.274</c:v>
                </c:pt>
                <c:pt idx="6" formatCode="_-* #\ ##0.0\ _₽_-;\-* #\ ##0.0\ _₽_-;_-* &quot;-&quot;??\ _₽_-;_-@_-">
                  <c:v>132.54499999999999</c:v>
                </c:pt>
              </c:numCache>
            </c:numRef>
          </c:val>
          <c:smooth val="0"/>
          <c:extLst>
            <c:ext xmlns:c16="http://schemas.microsoft.com/office/drawing/2014/chart" uri="{C3380CC4-5D6E-409C-BE32-E72D297353CC}">
              <c16:uniqueId val="{00000002-E151-4607-A3BE-E0675F79A018}"/>
            </c:ext>
          </c:extLst>
        </c:ser>
        <c:dLbls>
          <c:showLegendKey val="0"/>
          <c:showVal val="0"/>
          <c:showCatName val="0"/>
          <c:showSerName val="0"/>
          <c:showPercent val="0"/>
          <c:showBubbleSize val="0"/>
        </c:dLbls>
        <c:marker val="1"/>
        <c:smooth val="0"/>
        <c:axId val="315211776"/>
        <c:axId val="315213312"/>
      </c:lineChart>
      <c:catAx>
        <c:axId val="315211776"/>
        <c:scaling>
          <c:orientation val="minMax"/>
        </c:scaling>
        <c:delete val="0"/>
        <c:axPos val="b"/>
        <c:numFmt formatCode="General" sourceLinked="0"/>
        <c:majorTickMark val="out"/>
        <c:minorTickMark val="none"/>
        <c:tickLblPos val="nextTo"/>
        <c:spPr>
          <a:ln w="12700">
            <a:solidFill>
              <a:schemeClr val="tx1"/>
            </a:solidFill>
          </a:ln>
        </c:spPr>
        <c:txPr>
          <a:bodyPr/>
          <a:lstStyle/>
          <a:p>
            <a:pPr>
              <a:defRPr sz="800" b="1"/>
            </a:pPr>
            <a:endParaRPr lang="ru-RU"/>
          </a:p>
        </c:txPr>
        <c:crossAx val="315213312"/>
        <c:crosses val="autoZero"/>
        <c:auto val="1"/>
        <c:lblAlgn val="ctr"/>
        <c:lblOffset val="100"/>
        <c:noMultiLvlLbl val="0"/>
      </c:catAx>
      <c:valAx>
        <c:axId val="315213312"/>
        <c:scaling>
          <c:orientation val="minMax"/>
          <c:min val="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315211776"/>
        <c:crosses val="autoZero"/>
        <c:crossBetween val="between"/>
        <c:majorUnit val="10"/>
      </c:valAx>
      <c:spPr>
        <a:noFill/>
        <a:ln>
          <a:noFill/>
        </a:ln>
      </c:spPr>
    </c:plotArea>
    <c:legend>
      <c:legendPos val="b"/>
      <c:legendEntry>
        <c:idx val="2"/>
        <c:delete val="1"/>
      </c:legendEntry>
      <c:layout>
        <c:manualLayout>
          <c:xMode val="edge"/>
          <c:yMode val="edge"/>
          <c:x val="0.10761201156360416"/>
          <c:y val="0.81167567567567567"/>
          <c:w val="0.77554118380322823"/>
          <c:h val="0.18514691069021777"/>
        </c:manualLayout>
      </c:layout>
      <c:overlay val="0"/>
    </c:legend>
    <c:plotVisOnly val="1"/>
    <c:dispBlanksAs val="gap"/>
    <c:showDLblsOverMax val="0"/>
  </c:chart>
  <c:spPr>
    <a:ln>
      <a:noFill/>
    </a:ln>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0.11614</cdr:y>
    </cdr:from>
    <cdr:to>
      <cdr:x>0.06881</cdr:x>
      <cdr:y>0.6631</cdr:y>
    </cdr:to>
    <cdr:sp macro="" textlink="">
      <cdr:nvSpPr>
        <cdr:cNvPr id="2" name="Поле 1"/>
        <cdr:cNvSpPr txBox="1"/>
      </cdr:nvSpPr>
      <cdr:spPr>
        <a:xfrm xmlns:a="http://schemas.openxmlformats.org/drawingml/2006/main">
          <a:off x="-921715" y="226771"/>
          <a:ext cx="190195" cy="1068020"/>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теңге</a:t>
          </a:r>
        </a:p>
      </cdr:txBody>
    </cdr:sp>
  </cdr:relSizeAnchor>
</c:userShapes>
</file>

<file path=word/drawings/drawing2.xml><?xml version="1.0" encoding="utf-8"?>
<c:userShapes xmlns:c="http://schemas.openxmlformats.org/drawingml/2006/chart">
  <cdr:relSizeAnchor xmlns:cdr="http://schemas.openxmlformats.org/drawingml/2006/chartDrawing">
    <cdr:from>
      <cdr:x>3.14961E-7</cdr:x>
      <cdr:y>0.20446</cdr:y>
    </cdr:from>
    <cdr:to>
      <cdr:x>0.054</cdr:x>
      <cdr:y>0.68197</cdr:y>
    </cdr:to>
    <cdr:sp macro="" textlink="">
      <cdr:nvSpPr>
        <cdr:cNvPr id="2" name="Поле 1"/>
        <cdr:cNvSpPr txBox="1"/>
      </cdr:nvSpPr>
      <cdr:spPr>
        <a:xfrm xmlns:a="http://schemas.openxmlformats.org/drawingml/2006/main">
          <a:off x="1" y="441556"/>
          <a:ext cx="171450" cy="1031247"/>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теңге</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0.13852</cdr:y>
    </cdr:from>
    <cdr:to>
      <cdr:x>0.04487</cdr:x>
      <cdr:y>0.71237</cdr:y>
    </cdr:to>
    <cdr:sp macro="" textlink="">
      <cdr:nvSpPr>
        <cdr:cNvPr id="2" name="Поле 1"/>
        <cdr:cNvSpPr txBox="1"/>
      </cdr:nvSpPr>
      <cdr:spPr>
        <a:xfrm xmlns:a="http://schemas.openxmlformats.org/drawingml/2006/main">
          <a:off x="0" y="320351"/>
          <a:ext cx="133349" cy="1327126"/>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теңге</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0.1419</cdr:y>
    </cdr:from>
    <cdr:to>
      <cdr:x>0.04893</cdr:x>
      <cdr:y>0.63358</cdr:y>
    </cdr:to>
    <cdr:sp macro="" textlink="">
      <cdr:nvSpPr>
        <cdr:cNvPr id="2" name="Поле 1"/>
        <cdr:cNvSpPr txBox="1"/>
      </cdr:nvSpPr>
      <cdr:spPr>
        <a:xfrm xmlns:a="http://schemas.openxmlformats.org/drawingml/2006/main">
          <a:off x="0" y="314554"/>
          <a:ext cx="153619" cy="1089965"/>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теңге</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0.17699</cdr:y>
    </cdr:from>
    <cdr:to>
      <cdr:x>0.05089</cdr:x>
      <cdr:y>0.65106</cdr:y>
    </cdr:to>
    <cdr:sp macro="" textlink="">
      <cdr:nvSpPr>
        <cdr:cNvPr id="2" name="Поле 1"/>
        <cdr:cNvSpPr txBox="1"/>
      </cdr:nvSpPr>
      <cdr:spPr>
        <a:xfrm xmlns:a="http://schemas.openxmlformats.org/drawingml/2006/main">
          <a:off x="0" y="409651"/>
          <a:ext cx="153619" cy="1097280"/>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solidFill>
                <a:sysClr val="windowText" lastClr="000000"/>
              </a:solidFill>
            </a:rPr>
            <a:t>мың бірлік </a:t>
          </a: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0.18189</cdr:y>
    </cdr:from>
    <cdr:to>
      <cdr:x>0.05736</cdr:x>
      <cdr:y>0.64198</cdr:y>
    </cdr:to>
    <cdr:sp macro="" textlink="">
      <cdr:nvSpPr>
        <cdr:cNvPr id="2" name="Поле 1"/>
        <cdr:cNvSpPr txBox="1"/>
      </cdr:nvSpPr>
      <cdr:spPr>
        <a:xfrm xmlns:a="http://schemas.openxmlformats.org/drawingml/2006/main">
          <a:off x="0" y="373075"/>
          <a:ext cx="175564" cy="943660"/>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теңге</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0.1571</cdr:y>
    </cdr:from>
    <cdr:to>
      <cdr:x>0.05843</cdr:x>
      <cdr:y>0.64148</cdr:y>
    </cdr:to>
    <cdr:sp macro="" textlink="">
      <cdr:nvSpPr>
        <cdr:cNvPr id="2" name="Поле 1"/>
        <cdr:cNvSpPr txBox="1"/>
      </cdr:nvSpPr>
      <cdr:spPr>
        <a:xfrm xmlns:a="http://schemas.openxmlformats.org/drawingml/2006/main">
          <a:off x="0" y="311053"/>
          <a:ext cx="168262" cy="959039"/>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t>мың бірлік</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0.11834</cdr:y>
    </cdr:from>
    <cdr:to>
      <cdr:x>0.06414</cdr:x>
      <cdr:y>0.51809</cdr:y>
    </cdr:to>
    <cdr:sp macro="" textlink="">
      <cdr:nvSpPr>
        <cdr:cNvPr id="2" name="Поле 1"/>
        <cdr:cNvSpPr txBox="1"/>
      </cdr:nvSpPr>
      <cdr:spPr>
        <a:xfrm xmlns:a="http://schemas.openxmlformats.org/drawingml/2006/main">
          <a:off x="0" y="234296"/>
          <a:ext cx="184706" cy="791477"/>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r>
            <a:rPr lang="ru-RU" sz="800" b="1">
              <a:latin typeface="+mn-lt"/>
              <a:ea typeface="+mn-ea"/>
              <a:cs typeface="+mn-cs"/>
            </a:rPr>
            <a:t>млрд</a:t>
          </a:r>
          <a:r>
            <a:rPr lang="ru-RU" sz="800" b="1"/>
            <a:t> теңге</a:t>
          </a: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0.12533</cdr:y>
    </cdr:from>
    <cdr:to>
      <cdr:x>0.05589</cdr:x>
      <cdr:y>0.49792</cdr:y>
    </cdr:to>
    <cdr:sp macro="" textlink="">
      <cdr:nvSpPr>
        <cdr:cNvPr id="2" name="Поле 1"/>
        <cdr:cNvSpPr txBox="1"/>
      </cdr:nvSpPr>
      <cdr:spPr>
        <a:xfrm xmlns:a="http://schemas.openxmlformats.org/drawingml/2006/main">
          <a:off x="0" y="270663"/>
          <a:ext cx="160935" cy="804672"/>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теңге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718E9-2E23-45DC-93C3-61763FE64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13968</Words>
  <Characters>79618</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Нургуль Шакирова</dc:creator>
  <cp:keywords/>
  <dc:description/>
  <cp:lastModifiedBy>Турлубекова Марал Т.</cp:lastModifiedBy>
  <cp:revision>2</cp:revision>
  <cp:lastPrinted>2025-12-05T11:55:00Z</cp:lastPrinted>
  <dcterms:created xsi:type="dcterms:W3CDTF">2026-08-03T04:59:00Z</dcterms:created>
  <dcterms:modified xsi:type="dcterms:W3CDTF">2026-08-03T04:59:00Z</dcterms:modified>
</cp:coreProperties>
</file>